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ayout-Tabelle"/>
        <w:tblW w:w="15366" w:type="dxa"/>
        <w:tblLook w:val="04A0" w:firstRow="1" w:lastRow="0" w:firstColumn="1" w:lastColumn="0" w:noHBand="0" w:noVBand="1"/>
      </w:tblPr>
      <w:tblGrid>
        <w:gridCol w:w="6946"/>
        <w:gridCol w:w="1474"/>
        <w:gridCol w:w="6946"/>
      </w:tblGrid>
      <w:tr w:rsidR="002814B3" w:rsidTr="00CE0152">
        <w:trPr>
          <w:trHeight w:hRule="exact" w:val="1560"/>
        </w:trPr>
        <w:tc>
          <w:tcPr>
            <w:tcW w:w="6946" w:type="dxa"/>
            <w:vMerge w:val="restart"/>
          </w:tcPr>
          <w:p w:rsidR="009D1A3A" w:rsidRDefault="009D1A3A" w:rsidP="00EF42D5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de-AT"/>
              </w:rPr>
              <w:drawing>
                <wp:anchor distT="0" distB="0" distL="114300" distR="114300" simplePos="0" relativeHeight="251659264" behindDoc="1" locked="0" layoutInCell="1" allowOverlap="1" wp14:anchorId="208620DB" wp14:editId="54A73B23">
                  <wp:simplePos x="0" y="0"/>
                  <wp:positionH relativeFrom="column">
                    <wp:posOffset>1282535</wp:posOffset>
                  </wp:positionH>
                  <wp:positionV relativeFrom="paragraph">
                    <wp:posOffset>22274</wp:posOffset>
                  </wp:positionV>
                  <wp:extent cx="3097441" cy="581891"/>
                  <wp:effectExtent l="0" t="0" r="8255" b="8890"/>
                  <wp:wrapNone/>
                  <wp:docPr id="1" name="Grafik 1" descr="S:\Vorlage_Folien_Vortrag_Poster_Logos\1.Logo Augen\Logo_AugenW_Farbe an Gesundheitsverbund angepasst 6_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S:\Vorlage_Folien_Vortrag_Poster_Logos\1.Logo Augen\Logo_AugenW_Farbe an Gesundheitsverbund angepasst 6_2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7441" cy="581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D1A3A" w:rsidRDefault="009D1A3A" w:rsidP="00EF42D5">
            <w:pPr>
              <w:spacing w:after="0"/>
              <w:rPr>
                <w:b/>
                <w:color w:val="FF0000"/>
                <w:sz w:val="28"/>
                <w:szCs w:val="28"/>
              </w:rPr>
            </w:pPr>
          </w:p>
          <w:p w:rsidR="009D1A3A" w:rsidRDefault="009D1A3A" w:rsidP="009D1A3A">
            <w:pPr>
              <w:spacing w:after="120"/>
              <w:rPr>
                <w:b/>
                <w:sz w:val="36"/>
                <w:szCs w:val="32"/>
              </w:rPr>
            </w:pPr>
          </w:p>
          <w:p w:rsidR="009D1A3A" w:rsidRPr="00AD69C9" w:rsidRDefault="009D1A3A" w:rsidP="00AD69C9">
            <w:pPr>
              <w:spacing w:after="120"/>
              <w:jc w:val="center"/>
              <w:rPr>
                <w:b/>
                <w:sz w:val="36"/>
                <w:szCs w:val="32"/>
              </w:rPr>
            </w:pPr>
            <w:r w:rsidRPr="00EE38A8">
              <w:rPr>
                <w:b/>
                <w:sz w:val="36"/>
                <w:szCs w:val="32"/>
              </w:rPr>
              <w:t>Wichtige Kontaktinformationen:</w:t>
            </w:r>
          </w:p>
          <w:p w:rsidR="00EF42D5" w:rsidRPr="009D1A3A" w:rsidRDefault="00EF42D5" w:rsidP="00EF42D5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 w:rsidRPr="009D1A3A">
              <w:rPr>
                <w:b/>
                <w:color w:val="FF0000"/>
                <w:sz w:val="28"/>
                <w:szCs w:val="28"/>
              </w:rPr>
              <w:t>Akute Schmerzen, plötzliche Sehverschlechterung oder Zeichen einer Infektion</w:t>
            </w:r>
            <w:r w:rsidR="008F7BCE" w:rsidRPr="009D1A3A">
              <w:rPr>
                <w:b/>
                <w:color w:val="FF0000"/>
                <w:sz w:val="28"/>
                <w:szCs w:val="28"/>
              </w:rPr>
              <w:t>:</w:t>
            </w:r>
          </w:p>
          <w:p w:rsidR="00855289" w:rsidRPr="009D1A3A" w:rsidRDefault="00EF42D5" w:rsidP="009D1A3A">
            <w:pPr>
              <w:spacing w:after="0"/>
              <w:rPr>
                <w:sz w:val="28"/>
                <w:szCs w:val="24"/>
              </w:rPr>
            </w:pPr>
            <w:r w:rsidRPr="009D1A3A">
              <w:rPr>
                <w:sz w:val="28"/>
                <w:szCs w:val="24"/>
              </w:rPr>
              <w:t>Bitte wenden Si</w:t>
            </w:r>
            <w:r w:rsidR="00FC2559" w:rsidRPr="009D1A3A">
              <w:rPr>
                <w:sz w:val="28"/>
                <w:szCs w:val="24"/>
              </w:rPr>
              <w:t>e sich sofort an Ihre Augenärzt*</w:t>
            </w:r>
            <w:r w:rsidRPr="009D1A3A">
              <w:rPr>
                <w:sz w:val="28"/>
                <w:szCs w:val="24"/>
              </w:rPr>
              <w:t>in oder an unsere Augennotfallambulanz</w:t>
            </w:r>
            <w:r w:rsidR="00F171F5" w:rsidRPr="009D1A3A">
              <w:rPr>
                <w:sz w:val="28"/>
                <w:szCs w:val="24"/>
              </w:rPr>
              <w:t xml:space="preserve"> </w:t>
            </w:r>
          </w:p>
          <w:p w:rsidR="0031505D" w:rsidRPr="009D1A3A" w:rsidRDefault="00F171F5" w:rsidP="0031505D">
            <w:pPr>
              <w:spacing w:after="0"/>
              <w:ind w:left="720"/>
              <w:rPr>
                <w:sz w:val="28"/>
                <w:szCs w:val="24"/>
              </w:rPr>
            </w:pPr>
            <w:r w:rsidRPr="009D1A3A">
              <w:rPr>
                <w:b/>
                <w:sz w:val="28"/>
                <w:szCs w:val="24"/>
              </w:rPr>
              <w:t xml:space="preserve">Mo. </w:t>
            </w:r>
            <w:r w:rsidR="00AD69C9">
              <w:rPr>
                <w:b/>
                <w:sz w:val="28"/>
                <w:szCs w:val="24"/>
              </w:rPr>
              <w:t xml:space="preserve">7:00 Uhr </w:t>
            </w:r>
            <w:r w:rsidRPr="009D1A3A">
              <w:rPr>
                <w:b/>
                <w:sz w:val="28"/>
                <w:szCs w:val="24"/>
              </w:rPr>
              <w:t xml:space="preserve">- </w:t>
            </w:r>
            <w:r w:rsidR="00AD69C9">
              <w:rPr>
                <w:b/>
                <w:sz w:val="28"/>
                <w:szCs w:val="24"/>
              </w:rPr>
              <w:t>Sa</w:t>
            </w:r>
            <w:r w:rsidRPr="009D1A3A">
              <w:rPr>
                <w:b/>
                <w:sz w:val="28"/>
                <w:szCs w:val="24"/>
              </w:rPr>
              <w:t>.</w:t>
            </w:r>
            <w:r w:rsidR="00AD69C9">
              <w:rPr>
                <w:b/>
                <w:sz w:val="28"/>
                <w:szCs w:val="24"/>
              </w:rPr>
              <w:t xml:space="preserve"> 6:30 Uhr</w:t>
            </w:r>
            <w:r w:rsidR="00EF42D5" w:rsidRPr="009D1A3A">
              <w:rPr>
                <w:sz w:val="28"/>
                <w:szCs w:val="24"/>
              </w:rPr>
              <w:t xml:space="preserve"> im </w:t>
            </w:r>
            <w:r w:rsidR="00EF42D5" w:rsidRPr="009D1A3A">
              <w:rPr>
                <w:b/>
                <w:sz w:val="28"/>
                <w:szCs w:val="24"/>
              </w:rPr>
              <w:t>Pav</w:t>
            </w:r>
            <w:r w:rsidR="00855289" w:rsidRPr="009D1A3A">
              <w:rPr>
                <w:b/>
                <w:sz w:val="28"/>
                <w:szCs w:val="24"/>
              </w:rPr>
              <w:t>illon P</w:t>
            </w:r>
            <w:r w:rsidR="00EF42D5" w:rsidRPr="009D1A3A">
              <w:rPr>
                <w:sz w:val="28"/>
                <w:szCs w:val="24"/>
              </w:rPr>
              <w:t xml:space="preserve"> bzw. </w:t>
            </w:r>
            <w:r w:rsidR="00EF42D5" w:rsidRPr="009D1A3A">
              <w:rPr>
                <w:b/>
                <w:sz w:val="28"/>
                <w:szCs w:val="24"/>
              </w:rPr>
              <w:t>Pav</w:t>
            </w:r>
            <w:r w:rsidR="00855289" w:rsidRPr="009D1A3A">
              <w:rPr>
                <w:b/>
                <w:sz w:val="28"/>
                <w:szCs w:val="24"/>
              </w:rPr>
              <w:t>illon</w:t>
            </w:r>
            <w:r w:rsidR="006D127D" w:rsidRPr="009D1A3A">
              <w:rPr>
                <w:b/>
                <w:sz w:val="28"/>
                <w:szCs w:val="24"/>
              </w:rPr>
              <w:t xml:space="preserve"> 2</w:t>
            </w:r>
            <w:r w:rsidR="00EF42D5" w:rsidRPr="009D1A3A">
              <w:rPr>
                <w:b/>
                <w:sz w:val="28"/>
                <w:szCs w:val="24"/>
              </w:rPr>
              <w:t>B</w:t>
            </w:r>
            <w:r w:rsidR="008F7BCE" w:rsidRPr="009D1A3A">
              <w:rPr>
                <w:sz w:val="28"/>
                <w:szCs w:val="24"/>
              </w:rPr>
              <w:t xml:space="preserve"> </w:t>
            </w:r>
            <w:r w:rsidR="00AD69C9">
              <w:rPr>
                <w:sz w:val="28"/>
                <w:szCs w:val="24"/>
              </w:rPr>
              <w:br/>
            </w:r>
            <w:r w:rsidRPr="009D1A3A">
              <w:rPr>
                <w:sz w:val="28"/>
                <w:szCs w:val="24"/>
              </w:rPr>
              <w:t xml:space="preserve">tel. erreichbar unter </w:t>
            </w:r>
            <w:r w:rsidR="00EF42D5" w:rsidRPr="009D1A3A">
              <w:rPr>
                <w:b/>
                <w:sz w:val="28"/>
                <w:szCs w:val="24"/>
              </w:rPr>
              <w:t>01/80110 2270</w:t>
            </w:r>
            <w:r w:rsidR="00EF42D5" w:rsidRPr="009D1A3A">
              <w:rPr>
                <w:sz w:val="28"/>
                <w:szCs w:val="24"/>
              </w:rPr>
              <w:t xml:space="preserve"> </w:t>
            </w:r>
          </w:p>
          <w:p w:rsidR="009D1A3A" w:rsidRPr="00AD69C9" w:rsidRDefault="00CF17F5" w:rsidP="00AD69C9">
            <w:pPr>
              <w:spacing w:after="120"/>
              <w:ind w:left="720"/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Am Wochenende</w:t>
            </w:r>
            <w:r w:rsidR="0031505D" w:rsidRPr="009D1A3A">
              <w:rPr>
                <w:sz w:val="28"/>
                <w:szCs w:val="24"/>
              </w:rPr>
              <w:t xml:space="preserve"> wenden Sie sich bitte an unser Partnerspital </w:t>
            </w:r>
            <w:r w:rsidR="0031505D" w:rsidRPr="009D1A3A">
              <w:rPr>
                <w:b/>
                <w:sz w:val="28"/>
                <w:szCs w:val="24"/>
              </w:rPr>
              <w:t xml:space="preserve">Klinik Landstraße: </w:t>
            </w:r>
            <w:r w:rsidR="00AD69C9">
              <w:rPr>
                <w:b/>
                <w:sz w:val="28"/>
                <w:szCs w:val="24"/>
              </w:rPr>
              <w:br/>
            </w:r>
            <w:r w:rsidR="00AD69C9" w:rsidRPr="009D1A3A">
              <w:rPr>
                <w:sz w:val="28"/>
                <w:szCs w:val="24"/>
              </w:rPr>
              <w:t xml:space="preserve">tel. erreichbar </w:t>
            </w:r>
            <w:r w:rsidR="00AD69C9" w:rsidRPr="00AD69C9">
              <w:rPr>
                <w:sz w:val="28"/>
                <w:szCs w:val="24"/>
              </w:rPr>
              <w:t>unter</w:t>
            </w:r>
            <w:r w:rsidR="00AD69C9">
              <w:rPr>
                <w:b/>
                <w:sz w:val="28"/>
                <w:szCs w:val="24"/>
              </w:rPr>
              <w:t xml:space="preserve"> </w:t>
            </w:r>
            <w:r w:rsidR="0031505D" w:rsidRPr="009D1A3A">
              <w:rPr>
                <w:b/>
                <w:sz w:val="28"/>
                <w:szCs w:val="24"/>
              </w:rPr>
              <w:t xml:space="preserve">01/71165 0 </w:t>
            </w:r>
            <w:r w:rsidR="00AD69C9">
              <w:rPr>
                <w:b/>
                <w:sz w:val="28"/>
                <w:szCs w:val="24"/>
              </w:rPr>
              <w:br/>
            </w:r>
            <w:r w:rsidR="0031505D" w:rsidRPr="009D1A3A">
              <w:rPr>
                <w:sz w:val="28"/>
                <w:szCs w:val="24"/>
              </w:rPr>
              <w:t>oder eine andere Notfallversorgung mit Augenabteilung.</w:t>
            </w:r>
          </w:p>
          <w:p w:rsidR="00EF42D5" w:rsidRPr="009D1A3A" w:rsidRDefault="0031505D" w:rsidP="00EF42D5">
            <w:pPr>
              <w:spacing w:after="0"/>
              <w:rPr>
                <w:b/>
                <w:sz w:val="28"/>
                <w:szCs w:val="28"/>
              </w:rPr>
            </w:pPr>
            <w:r w:rsidRPr="009D1A3A">
              <w:rPr>
                <w:b/>
                <w:sz w:val="28"/>
                <w:szCs w:val="28"/>
              </w:rPr>
              <w:t>Terminvergabe und Ä</w:t>
            </w:r>
            <w:r w:rsidR="00EF42D5" w:rsidRPr="009D1A3A">
              <w:rPr>
                <w:b/>
                <w:sz w:val="28"/>
                <w:szCs w:val="28"/>
              </w:rPr>
              <w:t>nderungen: 01/80110 2270</w:t>
            </w:r>
          </w:p>
          <w:p w:rsidR="00EF42D5" w:rsidRPr="009D1A3A" w:rsidRDefault="00125444" w:rsidP="00EF42D5">
            <w:pPr>
              <w:spacing w:after="0"/>
              <w:ind w:left="720"/>
              <w:rPr>
                <w:sz w:val="28"/>
                <w:szCs w:val="24"/>
              </w:rPr>
            </w:pPr>
            <w:r w:rsidRPr="009D1A3A">
              <w:rPr>
                <w:sz w:val="28"/>
                <w:szCs w:val="24"/>
              </w:rPr>
              <w:t>Mo.-Do.</w:t>
            </w:r>
            <w:r w:rsidR="00AD69C9">
              <w:rPr>
                <w:sz w:val="28"/>
                <w:szCs w:val="24"/>
              </w:rPr>
              <w:t xml:space="preserve">: </w:t>
            </w:r>
            <w:r w:rsidR="00AD69C9">
              <w:rPr>
                <w:sz w:val="28"/>
                <w:szCs w:val="24"/>
              </w:rPr>
              <w:tab/>
              <w:t xml:space="preserve">8.00h </w:t>
            </w:r>
            <w:r w:rsidR="00EF42D5" w:rsidRPr="009D1A3A">
              <w:rPr>
                <w:sz w:val="28"/>
                <w:szCs w:val="24"/>
              </w:rPr>
              <w:t>-</w:t>
            </w:r>
            <w:r w:rsidR="00AD69C9">
              <w:rPr>
                <w:sz w:val="28"/>
                <w:szCs w:val="24"/>
              </w:rPr>
              <w:t xml:space="preserve"> </w:t>
            </w:r>
            <w:r w:rsidR="00EF42D5" w:rsidRPr="009D1A3A">
              <w:rPr>
                <w:sz w:val="28"/>
                <w:szCs w:val="24"/>
              </w:rPr>
              <w:t xml:space="preserve">15.30h </w:t>
            </w:r>
          </w:p>
          <w:p w:rsidR="0031505D" w:rsidRPr="009D1A3A" w:rsidRDefault="00AD69C9" w:rsidP="00F241ED">
            <w:pPr>
              <w:spacing w:after="120"/>
              <w:ind w:left="72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Fr.: </w:t>
            </w:r>
            <w:r>
              <w:rPr>
                <w:sz w:val="28"/>
                <w:szCs w:val="24"/>
              </w:rPr>
              <w:tab/>
            </w:r>
            <w:r>
              <w:rPr>
                <w:sz w:val="28"/>
                <w:szCs w:val="24"/>
              </w:rPr>
              <w:tab/>
              <w:t xml:space="preserve">8.00h </w:t>
            </w:r>
            <w:r w:rsidR="00125444" w:rsidRPr="009D1A3A">
              <w:rPr>
                <w:sz w:val="28"/>
                <w:szCs w:val="24"/>
              </w:rPr>
              <w:t>–</w:t>
            </w:r>
            <w:r>
              <w:rPr>
                <w:sz w:val="28"/>
                <w:szCs w:val="24"/>
              </w:rPr>
              <w:t xml:space="preserve"> </w:t>
            </w:r>
            <w:r w:rsidR="00EF42D5" w:rsidRPr="009D1A3A">
              <w:rPr>
                <w:sz w:val="28"/>
                <w:szCs w:val="24"/>
              </w:rPr>
              <w:t>13.00h</w:t>
            </w:r>
          </w:p>
          <w:p w:rsidR="009C71C8" w:rsidRDefault="009C71C8" w:rsidP="00264861">
            <w:pPr>
              <w:spacing w:after="0"/>
              <w:rPr>
                <w:sz w:val="28"/>
                <w:szCs w:val="28"/>
              </w:rPr>
            </w:pPr>
          </w:p>
          <w:p w:rsidR="009C71C8" w:rsidRDefault="009C71C8" w:rsidP="009C71C8">
            <w:pPr>
              <w:spacing w:after="0"/>
              <w:ind w:left="720"/>
              <w:rPr>
                <w:sz w:val="28"/>
                <w:szCs w:val="28"/>
              </w:rPr>
            </w:pPr>
          </w:p>
          <w:p w:rsidR="009C71C8" w:rsidRDefault="009C71C8" w:rsidP="009C71C8">
            <w:pPr>
              <w:spacing w:after="0"/>
              <w:rPr>
                <w:sz w:val="28"/>
                <w:szCs w:val="28"/>
              </w:rPr>
            </w:pPr>
          </w:p>
          <w:p w:rsidR="009C71C8" w:rsidRPr="00EF42D5" w:rsidRDefault="009C71C8" w:rsidP="009C71C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2814B3" w:rsidRPr="00035192" w:rsidRDefault="002814B3" w:rsidP="00035192">
            <w:pPr>
              <w:pStyle w:val="KeinLeerraum"/>
              <w:jc w:val="center"/>
            </w:pPr>
          </w:p>
        </w:tc>
        <w:tc>
          <w:tcPr>
            <w:tcW w:w="6946" w:type="dxa"/>
          </w:tcPr>
          <w:p w:rsidR="00F171F5" w:rsidRDefault="002E1778" w:rsidP="00F171F5">
            <w:pPr>
              <w:pStyle w:val="KeinLeerraum"/>
              <w:contextualSpacing/>
              <w:rPr>
                <w:spacing w:val="4"/>
                <w:kern w:val="21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1286749</wp:posOffset>
                  </wp:positionH>
                  <wp:positionV relativeFrom="paragraph">
                    <wp:posOffset>17821</wp:posOffset>
                  </wp:positionV>
                  <wp:extent cx="3097441" cy="581891"/>
                  <wp:effectExtent l="0" t="0" r="8255" b="8890"/>
                  <wp:wrapNone/>
                  <wp:docPr id="4" name="Grafik 4" descr="S:\Vorlage_Folien_Vortrag_Poster_Logos\1.Logo Augen\Logo_AugenW_Farbe an Gesundheitsverbund angepasst 6_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S:\Vorlage_Folien_Vortrag_Poster_Logos\1.Logo Augen\Logo_AugenW_Farbe an Gesundheitsverbund angepasst 6_2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556" cy="60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pacing w:val="4"/>
                <w:kern w:val="21"/>
              </w:rPr>
              <w:t xml:space="preserve"> </w:t>
            </w:r>
          </w:p>
          <w:p w:rsidR="00F171F5" w:rsidRDefault="00F171F5" w:rsidP="00F171F5">
            <w:pPr>
              <w:pStyle w:val="KeinLeerraum"/>
              <w:contextualSpacing/>
              <w:rPr>
                <w:spacing w:val="4"/>
                <w:kern w:val="21"/>
              </w:rPr>
            </w:pPr>
          </w:p>
          <w:p w:rsidR="00F171F5" w:rsidRDefault="00F171F5" w:rsidP="00F171F5">
            <w:pPr>
              <w:pStyle w:val="KeinLeerraum"/>
              <w:contextualSpacing/>
              <w:rPr>
                <w:spacing w:val="4"/>
                <w:kern w:val="21"/>
              </w:rPr>
            </w:pPr>
          </w:p>
          <w:p w:rsidR="00F171F5" w:rsidRDefault="00F171F5" w:rsidP="00F171F5">
            <w:pPr>
              <w:pStyle w:val="KeinLeerraum"/>
              <w:contextualSpacing/>
              <w:rPr>
                <w:spacing w:val="4"/>
                <w:kern w:val="21"/>
              </w:rPr>
            </w:pPr>
            <w:r>
              <w:rPr>
                <w:spacing w:val="4"/>
                <w:kern w:val="21"/>
              </w:rPr>
              <w:t>Vorständin:</w:t>
            </w:r>
          </w:p>
          <w:p w:rsidR="00F171F5" w:rsidRPr="00F171F5" w:rsidRDefault="00F171F5" w:rsidP="00F171F5">
            <w:pPr>
              <w:pStyle w:val="KeinLeerraum"/>
              <w:contextualSpacing/>
              <w:rPr>
                <w:spacing w:val="4"/>
                <w:kern w:val="21"/>
              </w:rPr>
            </w:pPr>
            <w:r w:rsidRPr="002E1778">
              <w:rPr>
                <w:b/>
                <w:spacing w:val="4"/>
                <w:kern w:val="21"/>
              </w:rPr>
              <w:t>Univ. Prof.</w:t>
            </w:r>
            <w:r w:rsidRPr="00D05A61">
              <w:rPr>
                <w:b/>
                <w:spacing w:val="4"/>
                <w:kern w:val="21"/>
                <w:vertAlign w:val="superscript"/>
              </w:rPr>
              <w:t>in</w:t>
            </w:r>
            <w:r w:rsidRPr="002E1778">
              <w:rPr>
                <w:b/>
                <w:spacing w:val="4"/>
                <w:kern w:val="21"/>
              </w:rPr>
              <w:t xml:space="preserve"> Dr.</w:t>
            </w:r>
            <w:r w:rsidRPr="00D05A61">
              <w:rPr>
                <w:b/>
                <w:spacing w:val="4"/>
                <w:kern w:val="21"/>
                <w:vertAlign w:val="superscript"/>
              </w:rPr>
              <w:t>in</w:t>
            </w:r>
            <w:r w:rsidRPr="002E1778">
              <w:rPr>
                <w:b/>
                <w:spacing w:val="4"/>
                <w:kern w:val="21"/>
              </w:rPr>
              <w:t xml:space="preserve"> V. Vécsei-Marlovits, MSc., MBA</w:t>
            </w:r>
          </w:p>
          <w:p w:rsidR="00F171F5" w:rsidRPr="00F171F5" w:rsidRDefault="00D05A61" w:rsidP="00B0790C">
            <w:pPr>
              <w:pStyle w:val="KeinLeerraum"/>
              <w:contextualSpacing/>
              <w:rPr>
                <w:spacing w:val="4"/>
                <w:kern w:val="21"/>
              </w:rPr>
            </w:pPr>
            <w:r>
              <w:rPr>
                <w:spacing w:val="4"/>
                <w:kern w:val="21"/>
              </w:rPr>
              <w:t>Ambulanzleiterin:</w:t>
            </w:r>
            <w:r>
              <w:t xml:space="preserve"> </w:t>
            </w:r>
            <w:r w:rsidRPr="00D05A61">
              <w:rPr>
                <w:b/>
                <w:spacing w:val="4"/>
                <w:kern w:val="21"/>
              </w:rPr>
              <w:t>Priv. Doz.</w:t>
            </w:r>
            <w:r w:rsidRPr="00D05A61">
              <w:rPr>
                <w:b/>
                <w:spacing w:val="4"/>
                <w:kern w:val="21"/>
                <w:vertAlign w:val="superscript"/>
              </w:rPr>
              <w:t>in</w:t>
            </w:r>
            <w:r w:rsidRPr="00D05A61">
              <w:rPr>
                <w:b/>
                <w:spacing w:val="4"/>
                <w:kern w:val="21"/>
              </w:rPr>
              <w:t xml:space="preserve"> Dr.</w:t>
            </w:r>
            <w:r w:rsidRPr="00D05A61">
              <w:rPr>
                <w:b/>
                <w:spacing w:val="4"/>
                <w:kern w:val="21"/>
                <w:vertAlign w:val="superscript"/>
              </w:rPr>
              <w:t>in</w:t>
            </w:r>
            <w:r w:rsidRPr="00D05A61">
              <w:rPr>
                <w:b/>
                <w:spacing w:val="4"/>
                <w:kern w:val="21"/>
              </w:rPr>
              <w:t xml:space="preserve"> A. Boltz, PhD</w:t>
            </w:r>
          </w:p>
        </w:tc>
      </w:tr>
      <w:tr w:rsidR="002814B3" w:rsidTr="00CE0152">
        <w:trPr>
          <w:trHeight w:hRule="exact" w:val="5783"/>
        </w:trPr>
        <w:tc>
          <w:tcPr>
            <w:tcW w:w="6946" w:type="dxa"/>
            <w:vMerge/>
          </w:tcPr>
          <w:p w:rsidR="002814B3" w:rsidRDefault="002814B3" w:rsidP="00FA661A"/>
        </w:tc>
        <w:tc>
          <w:tcPr>
            <w:tcW w:w="1474" w:type="dxa"/>
            <w:vMerge w:val="restart"/>
            <w:vAlign w:val="center"/>
          </w:tcPr>
          <w:p w:rsidR="002814B3" w:rsidRPr="00035192" w:rsidRDefault="002814B3" w:rsidP="00035192">
            <w:pPr>
              <w:pStyle w:val="KeinLeerraum"/>
              <w:jc w:val="center"/>
            </w:pPr>
          </w:p>
        </w:tc>
        <w:tc>
          <w:tcPr>
            <w:tcW w:w="6946" w:type="dxa"/>
            <w:vMerge w:val="restart"/>
          </w:tcPr>
          <w:p w:rsidR="0031505D" w:rsidRPr="0031505D" w:rsidRDefault="002E1778" w:rsidP="005E3254">
            <w:pPr>
              <w:pStyle w:val="Untertitel"/>
              <w:spacing w:before="120" w:after="240"/>
              <w:jc w:val="center"/>
            </w:pPr>
            <w:r w:rsidRPr="00540CFC">
              <w:t>Informationsblatt</w:t>
            </w:r>
            <w:r w:rsidR="00855289" w:rsidRPr="00540CFC">
              <w:t xml:space="preserve"> </w:t>
            </w:r>
            <w:r w:rsidR="00392E06" w:rsidRPr="00540CFC">
              <w:t xml:space="preserve">zu </w:t>
            </w:r>
            <w:r w:rsidR="00855289" w:rsidRPr="00540CFC">
              <w:t>IVOM</w:t>
            </w:r>
            <w:r w:rsidRPr="00540CFC">
              <w:t xml:space="preserve"> </w:t>
            </w:r>
          </w:p>
          <w:p w:rsidR="00D304F3" w:rsidRDefault="002E1778" w:rsidP="005E3254">
            <w:pPr>
              <w:pStyle w:val="Untertitel"/>
              <w:spacing w:after="0" w:line="240" w:lineRule="auto"/>
              <w:jc w:val="center"/>
              <w:rPr>
                <w:color w:val="79A93E" w:themeColor="text2" w:themeShade="BF"/>
                <w:sz w:val="32"/>
                <w:szCs w:val="28"/>
              </w:rPr>
            </w:pPr>
            <w:r w:rsidRPr="00D304F3">
              <w:rPr>
                <w:color w:val="79A93E" w:themeColor="text2" w:themeShade="BF"/>
                <w:sz w:val="32"/>
                <w:szCs w:val="28"/>
              </w:rPr>
              <w:t>I</w:t>
            </w:r>
            <w:r w:rsidRPr="00D304F3">
              <w:rPr>
                <w:sz w:val="32"/>
                <w:szCs w:val="28"/>
              </w:rPr>
              <w:t>ntra-</w:t>
            </w:r>
            <w:r w:rsidRPr="00D304F3">
              <w:rPr>
                <w:color w:val="79A93E" w:themeColor="text2" w:themeShade="BF"/>
                <w:sz w:val="32"/>
                <w:szCs w:val="28"/>
              </w:rPr>
              <w:t>V</w:t>
            </w:r>
            <w:r w:rsidR="00392E06" w:rsidRPr="00D304F3">
              <w:rPr>
                <w:sz w:val="32"/>
                <w:szCs w:val="28"/>
              </w:rPr>
              <w:t>itreale</w:t>
            </w:r>
            <w:r w:rsidRPr="00D304F3">
              <w:rPr>
                <w:sz w:val="32"/>
                <w:szCs w:val="28"/>
              </w:rPr>
              <w:t>-</w:t>
            </w:r>
            <w:r w:rsidRPr="00D304F3">
              <w:rPr>
                <w:color w:val="79A93E" w:themeColor="text2" w:themeShade="BF"/>
                <w:sz w:val="32"/>
                <w:szCs w:val="28"/>
              </w:rPr>
              <w:t>O</w:t>
            </w:r>
            <w:r w:rsidR="00392E06" w:rsidRPr="00D304F3">
              <w:rPr>
                <w:sz w:val="32"/>
                <w:szCs w:val="28"/>
              </w:rPr>
              <w:t>perative</w:t>
            </w:r>
            <w:r w:rsidRPr="00D304F3">
              <w:rPr>
                <w:sz w:val="32"/>
                <w:szCs w:val="28"/>
              </w:rPr>
              <w:t>-</w:t>
            </w:r>
            <w:r w:rsidRPr="00D304F3">
              <w:rPr>
                <w:color w:val="79A93E" w:themeColor="text2" w:themeShade="BF"/>
                <w:sz w:val="32"/>
                <w:szCs w:val="28"/>
              </w:rPr>
              <w:t>M</w:t>
            </w:r>
            <w:r w:rsidRPr="00D304F3">
              <w:rPr>
                <w:sz w:val="32"/>
                <w:szCs w:val="28"/>
              </w:rPr>
              <w:t>edikamenten</w:t>
            </w:r>
            <w:r w:rsidR="00392E06" w:rsidRPr="00D304F3">
              <w:rPr>
                <w:sz w:val="32"/>
                <w:szCs w:val="28"/>
              </w:rPr>
              <w:t>gabe</w:t>
            </w:r>
            <w:r w:rsidRPr="00D304F3">
              <w:rPr>
                <w:sz w:val="32"/>
                <w:szCs w:val="28"/>
              </w:rPr>
              <w:t xml:space="preserve"> </w:t>
            </w:r>
            <w:r w:rsidRPr="00D304F3">
              <w:rPr>
                <w:color w:val="79A93E" w:themeColor="text2" w:themeShade="BF"/>
                <w:sz w:val="32"/>
                <w:szCs w:val="28"/>
              </w:rPr>
              <w:t>(IVOM)</w:t>
            </w:r>
          </w:p>
          <w:p w:rsidR="005E3254" w:rsidRPr="005E3254" w:rsidRDefault="005E3254" w:rsidP="005E3254"/>
          <w:p w:rsidR="00F171F5" w:rsidRPr="00D304F3" w:rsidRDefault="00FC2559" w:rsidP="00580EBC">
            <w:pPr>
              <w:pStyle w:val="KeinLeerraum"/>
              <w:keepNext/>
              <w:spacing w:after="120"/>
              <w:jc w:val="center"/>
              <w:rPr>
                <w:b/>
                <w:sz w:val="32"/>
                <w:szCs w:val="28"/>
              </w:rPr>
            </w:pPr>
            <w:r w:rsidRPr="00D304F3">
              <w:rPr>
                <w:b/>
                <w:sz w:val="32"/>
                <w:szCs w:val="28"/>
              </w:rPr>
              <w:t>Sehr geehrte Patient*</w:t>
            </w:r>
            <w:r w:rsidR="00F171F5" w:rsidRPr="00D304F3">
              <w:rPr>
                <w:b/>
                <w:sz w:val="32"/>
                <w:szCs w:val="28"/>
              </w:rPr>
              <w:t>innen,</w:t>
            </w:r>
          </w:p>
          <w:p w:rsidR="00FC2559" w:rsidRPr="00D304F3" w:rsidRDefault="00F171F5" w:rsidP="000F7E42">
            <w:pPr>
              <w:pStyle w:val="KeinLeerraum"/>
              <w:keepNext/>
              <w:spacing w:after="120"/>
              <w:jc w:val="center"/>
              <w:rPr>
                <w:sz w:val="32"/>
                <w:szCs w:val="28"/>
              </w:rPr>
            </w:pPr>
            <w:r w:rsidRPr="00D304F3">
              <w:rPr>
                <w:sz w:val="32"/>
                <w:szCs w:val="28"/>
              </w:rPr>
              <w:t>i</w:t>
            </w:r>
            <w:r w:rsidR="002E1778" w:rsidRPr="00D304F3">
              <w:rPr>
                <w:sz w:val="32"/>
                <w:szCs w:val="28"/>
              </w:rPr>
              <w:t xml:space="preserve">n </w:t>
            </w:r>
            <w:r w:rsidR="0090640C" w:rsidRPr="00D304F3">
              <w:rPr>
                <w:sz w:val="32"/>
                <w:szCs w:val="28"/>
              </w:rPr>
              <w:t>diesem Informationsblatt</w:t>
            </w:r>
            <w:r w:rsidR="002E1778" w:rsidRPr="00D304F3">
              <w:rPr>
                <w:sz w:val="32"/>
                <w:szCs w:val="28"/>
              </w:rPr>
              <w:t xml:space="preserve"> </w:t>
            </w:r>
            <w:r w:rsidR="00EF42D5" w:rsidRPr="00D304F3">
              <w:rPr>
                <w:sz w:val="32"/>
                <w:szCs w:val="28"/>
              </w:rPr>
              <w:t>erfahren Sie</w:t>
            </w:r>
            <w:r w:rsidR="002E1778" w:rsidRPr="00D304F3">
              <w:rPr>
                <w:sz w:val="32"/>
                <w:szCs w:val="28"/>
              </w:rPr>
              <w:t xml:space="preserve"> </w:t>
            </w:r>
            <w:r w:rsidR="000F7E42" w:rsidRPr="00D304F3">
              <w:rPr>
                <w:sz w:val="32"/>
                <w:szCs w:val="28"/>
              </w:rPr>
              <w:t>wichtige</w:t>
            </w:r>
            <w:r w:rsidRPr="00D304F3">
              <w:rPr>
                <w:sz w:val="32"/>
                <w:szCs w:val="28"/>
              </w:rPr>
              <w:t xml:space="preserve"> Informationen zu</w:t>
            </w:r>
            <w:r w:rsidR="00AB3AAA">
              <w:rPr>
                <w:sz w:val="32"/>
                <w:szCs w:val="28"/>
              </w:rPr>
              <w:t xml:space="preserve">r Therapie mittels </w:t>
            </w:r>
            <w:r w:rsidR="000F7E42" w:rsidRPr="00D304F3">
              <w:rPr>
                <w:sz w:val="32"/>
                <w:szCs w:val="28"/>
              </w:rPr>
              <w:t>(</w:t>
            </w:r>
            <w:r w:rsidR="00AB3AAA">
              <w:rPr>
                <w:sz w:val="32"/>
                <w:szCs w:val="28"/>
              </w:rPr>
              <w:t>IVOM</w:t>
            </w:r>
            <w:r w:rsidR="000F7E42" w:rsidRPr="00D304F3">
              <w:rPr>
                <w:sz w:val="32"/>
                <w:szCs w:val="28"/>
              </w:rPr>
              <w:t>)</w:t>
            </w:r>
            <w:r w:rsidR="00AD69C9">
              <w:rPr>
                <w:sz w:val="32"/>
                <w:szCs w:val="28"/>
              </w:rPr>
              <w:t>.</w:t>
            </w:r>
          </w:p>
          <w:p w:rsidR="00EF572E" w:rsidRDefault="00EF572E" w:rsidP="000F7E42">
            <w:pPr>
              <w:pStyle w:val="KeinLeerraum"/>
              <w:keepNext/>
              <w:rPr>
                <w:sz w:val="32"/>
                <w:szCs w:val="28"/>
              </w:rPr>
            </w:pPr>
          </w:p>
          <w:p w:rsidR="000F7E42" w:rsidRPr="00D304F3" w:rsidRDefault="000F7E42" w:rsidP="000F7E42">
            <w:pPr>
              <w:pStyle w:val="KeinLeerraum"/>
              <w:keepNext/>
              <w:rPr>
                <w:sz w:val="32"/>
                <w:szCs w:val="28"/>
              </w:rPr>
            </w:pPr>
            <w:r w:rsidRPr="00D304F3">
              <w:rPr>
                <w:sz w:val="32"/>
                <w:szCs w:val="28"/>
              </w:rPr>
              <w:t>Wir erklären Ihnen:</w:t>
            </w:r>
          </w:p>
          <w:p w:rsidR="000F7E42" w:rsidRDefault="00B54569" w:rsidP="000F7E42">
            <w:pPr>
              <w:pStyle w:val="KeinLeerraum"/>
              <w:keepNext/>
              <w:numPr>
                <w:ilvl w:val="0"/>
                <w:numId w:val="11"/>
              </w:num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w</w:t>
            </w:r>
            <w:r w:rsidR="00264861">
              <w:rPr>
                <w:sz w:val="32"/>
                <w:szCs w:val="28"/>
              </w:rPr>
              <w:t>as Sie vor und nach der Behandlung beachten sollten,</w:t>
            </w:r>
          </w:p>
          <w:p w:rsidR="00264861" w:rsidRPr="00D304F3" w:rsidRDefault="00B54569" w:rsidP="000F7E42">
            <w:pPr>
              <w:pStyle w:val="KeinLeerraum"/>
              <w:keepNext/>
              <w:numPr>
                <w:ilvl w:val="0"/>
                <w:numId w:val="11"/>
              </w:num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w</w:t>
            </w:r>
            <w:r w:rsidR="00AD69C9">
              <w:rPr>
                <w:sz w:val="32"/>
                <w:szCs w:val="28"/>
              </w:rPr>
              <w:t>as normal ist und wann</w:t>
            </w:r>
            <w:r w:rsidR="00264861">
              <w:rPr>
                <w:sz w:val="32"/>
                <w:szCs w:val="28"/>
              </w:rPr>
              <w:t xml:space="preserve"> Sie zur Augenärzt*in gehen sollten</w:t>
            </w:r>
          </w:p>
          <w:p w:rsidR="000F7E42" w:rsidRPr="00D304F3" w:rsidRDefault="000F7E42" w:rsidP="000F7E42">
            <w:pPr>
              <w:pStyle w:val="KeinLeerraum"/>
              <w:keepNext/>
              <w:numPr>
                <w:ilvl w:val="0"/>
                <w:numId w:val="11"/>
              </w:numPr>
              <w:spacing w:after="120"/>
              <w:ind w:left="714" w:hanging="357"/>
              <w:rPr>
                <w:sz w:val="32"/>
                <w:szCs w:val="28"/>
              </w:rPr>
            </w:pPr>
            <w:r w:rsidRPr="00D304F3">
              <w:rPr>
                <w:sz w:val="32"/>
                <w:szCs w:val="28"/>
              </w:rPr>
              <w:t xml:space="preserve">und was Sie </w:t>
            </w:r>
            <w:r w:rsidR="00264861">
              <w:rPr>
                <w:sz w:val="32"/>
                <w:szCs w:val="28"/>
              </w:rPr>
              <w:t xml:space="preserve">sonst </w:t>
            </w:r>
            <w:r w:rsidRPr="00D304F3">
              <w:rPr>
                <w:sz w:val="32"/>
                <w:szCs w:val="28"/>
              </w:rPr>
              <w:t>im Alltag beachten sollten.</w:t>
            </w:r>
          </w:p>
          <w:p w:rsidR="00EF42D5" w:rsidRDefault="00EF42D5" w:rsidP="00EF42D5">
            <w:pPr>
              <w:pStyle w:val="KeinLeerraum"/>
              <w:keepNext/>
            </w:pPr>
          </w:p>
          <w:p w:rsidR="00EF42D5" w:rsidRDefault="00EF42D5" w:rsidP="00EF42D5">
            <w:pPr>
              <w:pStyle w:val="KeinLeerraum"/>
              <w:keepNext/>
            </w:pPr>
          </w:p>
          <w:p w:rsidR="00EF42D5" w:rsidRDefault="00EF42D5" w:rsidP="00EF42D5">
            <w:pPr>
              <w:pStyle w:val="KeinLeerraum"/>
              <w:keepNext/>
            </w:pPr>
          </w:p>
          <w:p w:rsidR="00EF42D5" w:rsidRDefault="00EF42D5" w:rsidP="00EF42D5">
            <w:pPr>
              <w:pStyle w:val="KeinLeerraum"/>
              <w:keepNext/>
            </w:pPr>
          </w:p>
          <w:p w:rsidR="00EF42D5" w:rsidRDefault="00EF42D5" w:rsidP="00EF42D5">
            <w:pPr>
              <w:pStyle w:val="KeinLeerraum"/>
              <w:keepNext/>
            </w:pPr>
          </w:p>
          <w:p w:rsidR="00EF42D5" w:rsidRDefault="00EF42D5" w:rsidP="00EF42D5">
            <w:pPr>
              <w:pStyle w:val="KeinLeerraum"/>
              <w:keepNext/>
            </w:pPr>
          </w:p>
          <w:p w:rsidR="00EF42D5" w:rsidRDefault="00EF42D5" w:rsidP="00EF42D5">
            <w:pPr>
              <w:pStyle w:val="KeinLeerraum"/>
              <w:keepNext/>
            </w:pPr>
          </w:p>
          <w:p w:rsidR="00EF42D5" w:rsidRDefault="00EF42D5" w:rsidP="00EF42D5">
            <w:pPr>
              <w:pStyle w:val="KeinLeerraum"/>
              <w:keepNext/>
            </w:pPr>
          </w:p>
          <w:p w:rsidR="00EF42D5" w:rsidRDefault="00EF42D5" w:rsidP="00EF42D5">
            <w:pPr>
              <w:pStyle w:val="KeinLeerraum"/>
              <w:keepNext/>
            </w:pPr>
          </w:p>
          <w:p w:rsidR="00EF42D5" w:rsidRDefault="00EF42D5" w:rsidP="00EF42D5">
            <w:pPr>
              <w:pStyle w:val="KeinLeerraum"/>
              <w:keepNext/>
              <w:rPr>
                <w:sz w:val="28"/>
                <w:szCs w:val="28"/>
              </w:rPr>
            </w:pPr>
            <w:r>
              <w:t xml:space="preserve">Foto: </w:t>
            </w:r>
            <w:sdt>
              <w:sdtPr>
                <w:id w:val="-483475434"/>
                <w:placeholder>
                  <w:docPart w:val="32AAC176419E4FAB847A63BEEAEA91A4"/>
                </w:placeholder>
                <w:temporary/>
                <w:showingPlcHdr/>
              </w:sdtPr>
              <w:sdtEndPr/>
              <w:sdtContent>
                <w:r w:rsidRPr="00F73BF4">
                  <w:rPr>
                    <w:color w:val="D51130" w:themeColor="accent5"/>
                  </w:rPr>
                  <w:t>Auftraggeber</w:t>
                </w:r>
                <w:r>
                  <w:rPr>
                    <w:color w:val="D51130" w:themeColor="accent5"/>
                  </w:rPr>
                  <w:t>*i</w:t>
                </w:r>
                <w:r w:rsidRPr="00F73BF4">
                  <w:rPr>
                    <w:color w:val="D51130" w:themeColor="accent5"/>
                  </w:rPr>
                  <w:t>n / Fotograf</w:t>
                </w:r>
                <w:r>
                  <w:rPr>
                    <w:color w:val="D51130" w:themeColor="accent5"/>
                  </w:rPr>
                  <w:t>*i</w:t>
                </w:r>
                <w:r w:rsidRPr="00F73BF4">
                  <w:rPr>
                    <w:color w:val="D51130" w:themeColor="accent5"/>
                  </w:rPr>
                  <w:t>n</w:t>
                </w:r>
              </w:sdtContent>
            </w:sdt>
          </w:p>
          <w:p w:rsidR="00EF42D5" w:rsidRPr="002E1778" w:rsidRDefault="00EF42D5" w:rsidP="00EF42D5">
            <w:pPr>
              <w:pStyle w:val="KeinLeerraum"/>
              <w:keepNext/>
              <w:rPr>
                <w:sz w:val="28"/>
                <w:szCs w:val="28"/>
              </w:rPr>
            </w:pPr>
          </w:p>
        </w:tc>
      </w:tr>
      <w:tr w:rsidR="0005490E" w:rsidTr="00CE0152">
        <w:trPr>
          <w:trHeight w:hRule="exact" w:val="1701"/>
        </w:trPr>
        <w:tc>
          <w:tcPr>
            <w:tcW w:w="6946" w:type="dxa"/>
            <w:tcMar>
              <w:bottom w:w="374" w:type="dxa"/>
            </w:tcMar>
            <w:vAlign w:val="bottom"/>
          </w:tcPr>
          <w:p w:rsidR="00DA10F6" w:rsidRDefault="00DA10F6" w:rsidP="00DA10F6">
            <w:pPr>
              <w:spacing w:after="0"/>
              <w:rPr>
                <w:rStyle w:val="Fett"/>
              </w:rPr>
            </w:pPr>
            <w:r w:rsidRPr="0084475B">
              <w:rPr>
                <w:rStyle w:val="Fett"/>
              </w:rPr>
              <w:t>© Wiener Gesundheitsverbund,</w:t>
            </w:r>
            <w:r>
              <w:rPr>
                <w:rStyle w:val="Fett"/>
              </w:rPr>
              <w:t xml:space="preserve"> 2025</w:t>
            </w:r>
          </w:p>
          <w:p w:rsidR="00DA10F6" w:rsidRDefault="00DA10F6" w:rsidP="00DA10F6">
            <w:pPr>
              <w:pStyle w:val="Beschriftung"/>
              <w:spacing w:before="0"/>
            </w:pPr>
            <w:r w:rsidRPr="002C6474">
              <w:rPr>
                <w:b/>
                <w:bCs/>
              </w:rPr>
              <w:t>Impressum:</w:t>
            </w:r>
            <w:r>
              <w:t xml:space="preserve"> Wiener Gesundheitsverbund – Klinik Hietzing, 1130 Wien, Wolkersbergenstraße 1</w:t>
            </w:r>
            <w:r>
              <w:br/>
              <w:t xml:space="preserve">für den Inhalt verantwortlich: Augenabteilung Klinik Hietzing: </w:t>
            </w:r>
          </w:p>
          <w:p w:rsidR="00DA10F6" w:rsidRDefault="00DA10F6" w:rsidP="00DA10F6">
            <w:pPr>
              <w:pStyle w:val="Beschriftung"/>
            </w:pPr>
            <w:r w:rsidRPr="002E1778">
              <w:t>Prim</w:t>
            </w:r>
            <w:r>
              <w:t>.</w:t>
            </w:r>
            <w:r>
              <w:rPr>
                <w:vertAlign w:val="superscript"/>
              </w:rPr>
              <w:t>a</w:t>
            </w:r>
            <w:r w:rsidRPr="002E1778">
              <w:t xml:space="preserve"> Univ. Prof.</w:t>
            </w:r>
            <w:r w:rsidRPr="00F171F5">
              <w:rPr>
                <w:vertAlign w:val="superscript"/>
              </w:rPr>
              <w:t>in</w:t>
            </w:r>
            <w:r w:rsidRPr="002E1778">
              <w:t xml:space="preserve"> Dr.</w:t>
            </w:r>
            <w:r w:rsidRPr="00F171F5">
              <w:rPr>
                <w:vertAlign w:val="superscript"/>
              </w:rPr>
              <w:t>in</w:t>
            </w:r>
            <w:r w:rsidRPr="002E1778">
              <w:t xml:space="preserve"> V. Vécsei-Marlovits, MSc., MBA</w:t>
            </w:r>
            <w:r>
              <w:t xml:space="preserve"> </w:t>
            </w:r>
          </w:p>
          <w:p w:rsidR="00DA10F6" w:rsidRDefault="00DA10F6" w:rsidP="00DA10F6">
            <w:pPr>
              <w:pStyle w:val="Beschriftung"/>
            </w:pPr>
            <w:r>
              <w:t>Priv. Doz.</w:t>
            </w:r>
            <w:r>
              <w:rPr>
                <w:vertAlign w:val="superscript"/>
              </w:rPr>
              <w:t>in</w:t>
            </w:r>
            <w:r>
              <w:t xml:space="preserve"> Dr.</w:t>
            </w:r>
            <w:r>
              <w:rPr>
                <w:vertAlign w:val="superscript"/>
              </w:rPr>
              <w:t>in</w:t>
            </w:r>
            <w:r>
              <w:t xml:space="preserve"> A. Boltz, PhD</w:t>
            </w:r>
          </w:p>
          <w:p w:rsidR="00DA10F6" w:rsidRDefault="00B0790C" w:rsidP="00DA10F6">
            <w:pPr>
              <w:pStyle w:val="Beschriftung"/>
            </w:pPr>
            <w:r>
              <w:t>Dr.</w:t>
            </w:r>
            <w:r w:rsidR="00DA10F6">
              <w:t xml:space="preserve"> M. Jensen</w:t>
            </w:r>
          </w:p>
          <w:p w:rsidR="0068561B" w:rsidRPr="0068561B" w:rsidRDefault="00DA10F6" w:rsidP="00DA10F6">
            <w:pPr>
              <w:pStyle w:val="Beschriftung"/>
            </w:pPr>
            <w:r>
              <w:t>gedruckt auf ökologischem Papiergemäß Muste</w:t>
            </w:r>
            <w:r w:rsidR="00B0790C">
              <w:t>rmappe „ÖkoKauf Wien“. Stand: 06</w:t>
            </w:r>
            <w:r>
              <w:t>/2025</w:t>
            </w:r>
            <w:r>
              <w:br/>
              <w:t>Alle Fotos und Grafiken wurden im Auftrag der Augenabteilung erstellt.</w:t>
            </w:r>
          </w:p>
        </w:tc>
        <w:tc>
          <w:tcPr>
            <w:tcW w:w="1474" w:type="dxa"/>
            <w:vMerge/>
            <w:vAlign w:val="center"/>
          </w:tcPr>
          <w:p w:rsidR="0005490E" w:rsidRPr="00035192" w:rsidRDefault="0005490E" w:rsidP="00035192">
            <w:pPr>
              <w:pStyle w:val="KeinLeerraum"/>
              <w:jc w:val="center"/>
            </w:pPr>
          </w:p>
        </w:tc>
        <w:tc>
          <w:tcPr>
            <w:tcW w:w="6946" w:type="dxa"/>
            <w:vMerge/>
          </w:tcPr>
          <w:p w:rsidR="0005490E" w:rsidRDefault="0005490E" w:rsidP="009523C1">
            <w:pPr>
              <w:pStyle w:val="KeinLeerraum"/>
            </w:pPr>
          </w:p>
        </w:tc>
      </w:tr>
      <w:tr w:rsidR="008F3306" w:rsidTr="00CE0152">
        <w:trPr>
          <w:trHeight w:hRule="exact" w:val="992"/>
        </w:trPr>
        <w:tc>
          <w:tcPr>
            <w:tcW w:w="6946" w:type="dxa"/>
            <w:vAlign w:val="bottom"/>
          </w:tcPr>
          <w:tbl>
            <w:tblPr>
              <w:tblStyle w:val="Layout-Tabelle"/>
              <w:tblW w:w="5103" w:type="dxa"/>
              <w:tblLook w:val="04A0" w:firstRow="1" w:lastRow="0" w:firstColumn="1" w:lastColumn="0" w:noHBand="0" w:noVBand="1"/>
            </w:tblPr>
            <w:tblGrid>
              <w:gridCol w:w="5103"/>
            </w:tblGrid>
            <w:bookmarkStart w:id="1" w:name="_Hlk62031522" w:displacedByCustomXml="next"/>
            <w:sdt>
              <w:sdtPr>
                <w:id w:val="1093659260"/>
                <w:lock w:val="sdtContentLocked"/>
                <w:placeholder>
                  <w:docPart w:val="82817FAE046D4275AFA544EDDDF99EBE"/>
                </w:placeholder>
              </w:sdtPr>
              <w:sdtEndPr/>
              <w:sdtContent>
                <w:tr w:rsidR="002760CB" w:rsidTr="000621C9">
                  <w:trPr>
                    <w:trHeight w:hRule="exact" w:val="964"/>
                  </w:trPr>
                  <w:tc>
                    <w:tcPr>
                      <w:tcW w:w="6926" w:type="dxa"/>
                      <w:vAlign w:val="bottom"/>
                    </w:tcPr>
                    <w:p w:rsidR="002760CB" w:rsidRDefault="002760CB" w:rsidP="00281C99">
                      <w:pPr>
                        <w:pStyle w:val="KeinLeerraum"/>
                        <w:spacing w:line="240" w:lineRule="auto"/>
                      </w:pPr>
                      <w:r w:rsidRPr="004D4126">
                        <w:rPr>
                          <w:noProof/>
                          <w:lang w:eastAsia="de-AT"/>
                        </w:rPr>
                        <w:drawing>
                          <wp:inline distT="0" distB="0" distL="0" distR="0" wp14:anchorId="1CF243F7" wp14:editId="1AA325C8">
                            <wp:extent cx="2858597" cy="468000"/>
                            <wp:effectExtent l="0" t="0" r="0" b="8255"/>
                            <wp:docPr id="11" name="Grafi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Grafik 11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8597" cy="46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sdtContent>
            </w:sdt>
            <w:bookmarkEnd w:id="1"/>
          </w:tbl>
          <w:p w:rsidR="008F3306" w:rsidRPr="000621C9" w:rsidRDefault="008F3306" w:rsidP="000621C9">
            <w:pPr>
              <w:pStyle w:val="KeinLeerraum"/>
              <w:spacing w:line="14" w:lineRule="exact"/>
              <w:rPr>
                <w:sz w:val="2"/>
                <w:szCs w:val="2"/>
              </w:rPr>
            </w:pPr>
          </w:p>
        </w:tc>
        <w:tc>
          <w:tcPr>
            <w:tcW w:w="1474" w:type="dxa"/>
            <w:vAlign w:val="center"/>
          </w:tcPr>
          <w:p w:rsidR="008F3306" w:rsidRPr="00035192" w:rsidRDefault="008F3306" w:rsidP="00035192">
            <w:pPr>
              <w:pStyle w:val="KeinLeerraum"/>
              <w:jc w:val="center"/>
            </w:pPr>
          </w:p>
        </w:tc>
        <w:tc>
          <w:tcPr>
            <w:tcW w:w="6946" w:type="dxa"/>
            <w:vAlign w:val="bottom"/>
          </w:tcPr>
          <w:tbl>
            <w:tblPr>
              <w:tblStyle w:val="Layout-Tabelle"/>
              <w:tblW w:w="5103" w:type="dxa"/>
              <w:tblLook w:val="04A0" w:firstRow="1" w:lastRow="0" w:firstColumn="1" w:lastColumn="0" w:noHBand="0" w:noVBand="1"/>
            </w:tblPr>
            <w:tblGrid>
              <w:gridCol w:w="5103"/>
            </w:tblGrid>
            <w:sdt>
              <w:sdtPr>
                <w:id w:val="-801461075"/>
                <w:lock w:val="sdtContentLocked"/>
                <w:placeholder>
                  <w:docPart w:val="82817FAE046D4275AFA544EDDDF99EBE"/>
                </w:placeholder>
              </w:sdtPr>
              <w:sdtEndPr/>
              <w:sdtContent>
                <w:tr w:rsidR="00EA061E" w:rsidTr="000621C9">
                  <w:trPr>
                    <w:trHeight w:hRule="exact" w:val="964"/>
                  </w:trPr>
                  <w:tc>
                    <w:tcPr>
                      <w:tcW w:w="6926" w:type="dxa"/>
                      <w:vAlign w:val="bottom"/>
                    </w:tcPr>
                    <w:p w:rsidR="00EA061E" w:rsidRDefault="00EA061E" w:rsidP="00281C99">
                      <w:pPr>
                        <w:pStyle w:val="KeinLeerraum"/>
                        <w:spacing w:line="240" w:lineRule="auto"/>
                      </w:pPr>
                      <w:r w:rsidRPr="004D4126">
                        <w:rPr>
                          <w:noProof/>
                          <w:lang w:eastAsia="de-AT"/>
                        </w:rPr>
                        <w:drawing>
                          <wp:inline distT="0" distB="0" distL="0" distR="0" wp14:anchorId="065AC8E3" wp14:editId="1E85795F">
                            <wp:extent cx="2858597" cy="468000"/>
                            <wp:effectExtent l="0" t="0" r="0" b="8255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Grafik 7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8597" cy="46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sdtContent>
            </w:sdt>
          </w:tbl>
          <w:p w:rsidR="008F3306" w:rsidRPr="000621C9" w:rsidRDefault="008F3306" w:rsidP="000621C9">
            <w:pPr>
              <w:pStyle w:val="KeinLeerraum"/>
              <w:spacing w:line="14" w:lineRule="exact"/>
              <w:rPr>
                <w:sz w:val="2"/>
                <w:szCs w:val="2"/>
              </w:rPr>
            </w:pPr>
          </w:p>
        </w:tc>
      </w:tr>
    </w:tbl>
    <w:p w:rsidR="00AC7D62" w:rsidRPr="00053CD4" w:rsidRDefault="00AC7D62" w:rsidP="00053CD4">
      <w:pPr>
        <w:spacing w:after="160" w:line="22" w:lineRule="auto"/>
        <w:sectPr w:rsidR="00AC7D62" w:rsidRPr="00053CD4" w:rsidSect="00053CD4">
          <w:headerReference w:type="default" r:id="rId16"/>
          <w:footerReference w:type="default" r:id="rId17"/>
          <w:footerReference w:type="first" r:id="rId18"/>
          <w:pgSz w:w="16838" w:h="11906" w:orient="landscape" w:code="9"/>
          <w:pgMar w:top="709" w:right="737" w:bottom="568" w:left="737" w:header="567" w:footer="284" w:gutter="0"/>
          <w:cols w:space="708"/>
          <w:docGrid w:linePitch="360"/>
        </w:sectPr>
      </w:pPr>
    </w:p>
    <w:p w:rsidR="00053CD4" w:rsidRPr="00053CD4" w:rsidRDefault="00053CD4" w:rsidP="00053CD4">
      <w:pPr>
        <w:tabs>
          <w:tab w:val="left" w:pos="2319"/>
        </w:tabs>
        <w:rPr>
          <w:sz w:val="20"/>
          <w:szCs w:val="20"/>
        </w:rPr>
      </w:pPr>
      <w:r w:rsidRPr="00053CD4">
        <w:rPr>
          <w:noProof/>
          <w:sz w:val="20"/>
          <w:szCs w:val="20"/>
          <w:lang w:eastAsia="de-AT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posOffset>-248334</wp:posOffset>
                </wp:positionH>
                <wp:positionV relativeFrom="paragraph">
                  <wp:posOffset>-207876</wp:posOffset>
                </wp:positionV>
                <wp:extent cx="10236076" cy="7064688"/>
                <wp:effectExtent l="0" t="0" r="13335" b="222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076" cy="7064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59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075"/>
                              <w:gridCol w:w="7868"/>
                            </w:tblGrid>
                            <w:tr w:rsidR="00053CD4" w:rsidTr="00053CD4">
                              <w:trPr>
                                <w:trHeight w:val="10909"/>
                              </w:trPr>
                              <w:tc>
                                <w:tcPr>
                                  <w:tcW w:w="8075" w:type="dxa"/>
                                </w:tcPr>
                                <w:p w:rsidR="00053CD4" w:rsidRPr="00053CD4" w:rsidRDefault="00053CD4" w:rsidP="00053CD4">
                                  <w:pPr>
                                    <w:tabs>
                                      <w:tab w:val="right" w:pos="7070"/>
                                    </w:tabs>
                                    <w:spacing w:after="120" w:line="240" w:lineRule="auto"/>
                                    <w:ind w:right="363"/>
                                    <w:jc w:val="center"/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</w:pPr>
                                  <w:r w:rsidRPr="00A02C3E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Häufige Fragen zur IVOM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: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tabs>
                                      <w:tab w:val="right" w:pos="7118"/>
                                    </w:tabs>
                                    <w:spacing w:after="0" w:line="240" w:lineRule="auto"/>
                                    <w:ind w:right="362"/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b/>
                                      <w:szCs w:val="21"/>
                                    </w:rPr>
                                    <w:t xml:space="preserve">Was muss ich bei der Behandlung beachten? 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tabs>
                                      <w:tab w:val="right" w:pos="7118"/>
                                    </w:tabs>
                                    <w:spacing w:after="0" w:line="240" w:lineRule="auto"/>
                                    <w:ind w:right="362"/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b/>
                                      <w:szCs w:val="21"/>
                                    </w:rPr>
                                    <w:t>Vor der Injektion: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pStyle w:val="Listenabsatz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right" w:pos="7118"/>
                                    </w:tabs>
                                    <w:spacing w:after="0" w:line="240" w:lineRule="auto"/>
                                    <w:ind w:right="362"/>
                                    <w:rPr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szCs w:val="21"/>
                                    </w:rPr>
                                    <w:t>Verwenden Sie mindestens zwei Tage vorher kein Make-up oder Cremes.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pStyle w:val="Listenabsatz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right" w:pos="7118"/>
                                    </w:tabs>
                                    <w:spacing w:after="0" w:line="240" w:lineRule="auto"/>
                                    <w:ind w:right="362"/>
                                    <w:rPr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szCs w:val="21"/>
                                    </w:rPr>
                                    <w:t>Sagen Sie uns, wenn das Auge juckt oder weh tut.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pStyle w:val="Listenabsatz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right" w:pos="7118"/>
                                    </w:tabs>
                                    <w:spacing w:after="0" w:line="240" w:lineRule="auto"/>
                                    <w:ind w:left="714" w:right="362" w:hanging="357"/>
                                    <w:contextualSpacing w:val="0"/>
                                    <w:rPr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szCs w:val="21"/>
                                    </w:rPr>
                                    <w:t>Jeder Schritt wird Ihnen vorher genau erklärt, um Überraschungen zu vermeiden.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tabs>
                                      <w:tab w:val="right" w:pos="7118"/>
                                    </w:tabs>
                                    <w:spacing w:after="0" w:line="240" w:lineRule="auto"/>
                                    <w:ind w:right="362"/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b/>
                                      <w:szCs w:val="21"/>
                                    </w:rPr>
                                    <w:t>Nach der Injektion: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pStyle w:val="Listenabsatz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right" w:pos="7118"/>
                                    </w:tabs>
                                    <w:spacing w:after="0" w:line="240" w:lineRule="auto"/>
                                    <w:ind w:right="362"/>
                                    <w:rPr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szCs w:val="21"/>
                                    </w:rPr>
                                    <w:t>Sie können lesen, fernsehen und Ihren gewohnten Tätigkeiten nachgehen.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pStyle w:val="Listenabsatz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right" w:pos="7118"/>
                                    </w:tabs>
                                    <w:spacing w:after="0" w:line="240" w:lineRule="auto"/>
                                    <w:ind w:right="362"/>
                                    <w:rPr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szCs w:val="21"/>
                                    </w:rPr>
                                    <w:t>Reiben Sie nicht an den Augen.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pStyle w:val="Listenabsatz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right" w:pos="7118"/>
                                    </w:tabs>
                                    <w:spacing w:after="0" w:line="240" w:lineRule="auto"/>
                                    <w:ind w:right="362"/>
                                    <w:rPr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szCs w:val="21"/>
                                    </w:rPr>
                                    <w:t>Vermeiden Sie für drei Tage Kontakt mit Wasser, Staub, Schmutz oder Erde.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pStyle w:val="Listenabsatz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right" w:pos="7118"/>
                                    </w:tabs>
                                    <w:spacing w:after="0" w:line="240" w:lineRule="auto"/>
                                    <w:ind w:right="362"/>
                                    <w:rPr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szCs w:val="21"/>
                                    </w:rPr>
                                    <w:t>Kein Schwimmen oder Sauna in dieser Zeit.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pStyle w:val="Listenabsatz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right" w:pos="7118"/>
                                    </w:tabs>
                                    <w:spacing w:after="0" w:line="240" w:lineRule="auto"/>
                                    <w:ind w:right="362"/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szCs w:val="21"/>
                                    </w:rPr>
                                    <w:t>Bei starkem Wind: eine Brille oder Sonnenbrille tragen.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tabs>
                                      <w:tab w:val="right" w:pos="7118"/>
                                    </w:tabs>
                                    <w:spacing w:after="0" w:line="240" w:lineRule="auto"/>
                                    <w:ind w:right="362"/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b/>
                                      <w:szCs w:val="21"/>
                                    </w:rPr>
                                    <w:t>Nach der Injektion: Das ist normal: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pStyle w:val="Listenabsatz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right" w:pos="7118"/>
                                    </w:tabs>
                                    <w:spacing w:after="0" w:line="240" w:lineRule="auto"/>
                                    <w:ind w:left="714" w:right="362" w:hanging="357"/>
                                    <w:contextualSpacing w:val="0"/>
                                    <w:rPr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szCs w:val="21"/>
                                    </w:rPr>
                                    <w:t>Kleine Punkte, Schatten oder Wolken, die durchs Blickfeld wandern, können vom Medikament oder kleinen Luftbläschen kommen. Sie verschwinden meist nach 1–2 Tagen.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pStyle w:val="Listenabsatz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right" w:pos="7118"/>
                                    </w:tabs>
                                    <w:spacing w:after="0" w:line="240" w:lineRule="auto"/>
                                    <w:ind w:right="362"/>
                                    <w:rPr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szCs w:val="21"/>
                                    </w:rPr>
                                    <w:t>Ein kleiner Bluterguss am Auge ist harmlos und verschwindet innerhalb von 1–2 Wochen.</w:t>
                                  </w:r>
                                </w:p>
                                <w:p w:rsidR="00053CD4" w:rsidRPr="003A2382" w:rsidRDefault="00053CD4" w:rsidP="00F373D4">
                                  <w:pPr>
                                    <w:pStyle w:val="Listenabsatz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right" w:pos="7118"/>
                                    </w:tabs>
                                    <w:spacing w:after="0" w:line="240" w:lineRule="auto"/>
                                    <w:ind w:right="362"/>
                                    <w:rPr>
                                      <w:szCs w:val="21"/>
                                    </w:rPr>
                                  </w:pPr>
                                  <w:r w:rsidRPr="003A2382">
                                    <w:rPr>
                                      <w:szCs w:val="21"/>
                                    </w:rPr>
                                    <w:t>Kratzen, Jucken oder Brennen direkt nach der Behandlung kommt oft von den unseren Tropfen.</w:t>
                                  </w:r>
                                  <w:r w:rsidR="003A2382"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  <w:r w:rsidRPr="003A2382">
                                    <w:rPr>
                                      <w:szCs w:val="21"/>
                                    </w:rPr>
                                    <w:t>Befeuchtende Tropfen oder Salben (rezeptfrei) helfen. Verwenden Sie nur frisch geöffnete Produkte – besonders am Tag der Injektion. Die Reizung sollte nach zwei Tagen weg sein.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tabs>
                                      <w:tab w:val="right" w:pos="7118"/>
                                    </w:tabs>
                                    <w:spacing w:after="0" w:line="240" w:lineRule="auto"/>
                                    <w:ind w:right="362"/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b/>
                                      <w:szCs w:val="21"/>
                                    </w:rPr>
                                    <w:t>Wann Sie zur Augenärzt*in gehen sollten:</w:t>
                                  </w:r>
                                </w:p>
                                <w:p w:rsidR="00053CD4" w:rsidRDefault="00053CD4" w:rsidP="00053CD4">
                                  <w:pPr>
                                    <w:pStyle w:val="Listenabsatz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right" w:pos="7118"/>
                                    </w:tabs>
                                    <w:spacing w:after="0" w:line="240" w:lineRule="auto"/>
                                    <w:ind w:left="714" w:right="362" w:hanging="357"/>
                                    <w:contextualSpacing w:val="0"/>
                                    <w:rPr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szCs w:val="21"/>
                                    </w:rPr>
                                    <w:t>Kopfschmerzen oder Übelkeit 1–2 Stunden nach der Spritze kann ein Zeichen für erhöhten Augendruck sein.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pStyle w:val="Listenabsatz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right" w:pos="7118"/>
                                    </w:tabs>
                                    <w:spacing w:after="0" w:line="240" w:lineRule="auto"/>
                                    <w:ind w:left="714" w:right="362" w:hanging="357"/>
                                    <w:contextualSpacing w:val="0"/>
                                    <w:rPr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szCs w:val="21"/>
                                    </w:rPr>
                                    <w:t>Starke Schmerzen, zunehmende Rötung, Lichtempfindlichkeit, zunehmendes verschwommenes Sehen oder starker Sehverlust ka</w:t>
                                  </w:r>
                                  <w:r>
                                    <w:rPr>
                                      <w:szCs w:val="21"/>
                                    </w:rPr>
                                    <w:t>nn auf eine Infektion hinweisen.</w:t>
                                  </w:r>
                                </w:p>
                              </w:tc>
                              <w:tc>
                                <w:tcPr>
                                  <w:tcW w:w="7868" w:type="dxa"/>
                                </w:tcPr>
                                <w:p w:rsidR="00053CD4" w:rsidRPr="00053CD4" w:rsidRDefault="00053CD4" w:rsidP="00053CD4">
                                  <w:pPr>
                                    <w:pStyle w:val="Untertitel"/>
                                    <w:spacing w:after="120" w:line="240" w:lineRule="auto"/>
                                    <w:ind w:left="408"/>
                                    <w:jc w:val="center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 w:rsidRPr="00A02C3E">
                                    <w:rPr>
                                      <w:sz w:val="24"/>
                                      <w:szCs w:val="20"/>
                                    </w:rPr>
                                    <w:t>Weitere Fragen zur IVOM: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pStyle w:val="Anritext"/>
                                    <w:spacing w:after="0" w:line="240" w:lineRule="auto"/>
                                    <w:ind w:left="406"/>
                                    <w:contextualSpacing w:val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Wie oft brauche ich die Spritzen? </w:t>
                                  </w:r>
                                  <w:r w:rsidRPr="00053CD4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br/>
                                  </w:r>
                                  <w:r w:rsidRPr="00053CD4">
                                    <w:rPr>
                                      <w:sz w:val="21"/>
                                      <w:szCs w:val="21"/>
                                    </w:rPr>
                                    <w:t>Das ist bei jedem unterschiedlich. Meist startet man mit einem Intervall von vier Wochen. Wenn es gut läuft, können diese verlängert werden. Üblicherweise ist eine Behandlung über mehrere Jahre notwendig.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pStyle w:val="Anritext"/>
                                    <w:spacing w:before="40" w:after="0" w:line="240" w:lineRule="auto"/>
                                    <w:ind w:left="406"/>
                                    <w:contextualSpacing w:val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Wie lange dauert die Injektion? </w:t>
                                  </w:r>
                                  <w:r w:rsidRPr="00053CD4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br/>
                                  </w:r>
                                  <w:r w:rsidRPr="00053CD4">
                                    <w:rPr>
                                      <w:sz w:val="21"/>
                                      <w:szCs w:val="21"/>
                                    </w:rPr>
                                    <w:t>Das Spritzen dauert nur wenige Sekunden.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pStyle w:val="Anritext"/>
                                    <w:spacing w:before="40" w:after="0" w:line="240" w:lineRule="auto"/>
                                    <w:ind w:left="406"/>
                                    <w:contextualSpacing w:val="0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Gibt es Komplikationen? </w:t>
                                  </w:r>
                                  <w:r w:rsidRPr="00053CD4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br/>
                                  </w:r>
                                  <w:r w:rsidRPr="00053CD4">
                                    <w:rPr>
                                      <w:sz w:val="21"/>
                                      <w:szCs w:val="21"/>
                                    </w:rPr>
                                    <w:t>Die schlimmste Komplikation ist eine Infektion. Das Risiko liegt bei etwa 1 zu 2000 (0,05 %). Um das zu vermeiden, wird die Behandlung in einem speziellen Raum nach gründlicher Desinfektion gemacht.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pStyle w:val="Anritext"/>
                                    <w:spacing w:before="40" w:after="0" w:line="240" w:lineRule="auto"/>
                                    <w:ind w:left="406"/>
                                    <w:contextualSpacing w:val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Was muss ich bei der Körperpflege beachten? </w:t>
                                  </w:r>
                                  <w:r w:rsidRPr="00053CD4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br/>
                                  </w:r>
                                  <w:r w:rsidRPr="00053CD4">
                                    <w:rPr>
                                      <w:sz w:val="21"/>
                                      <w:szCs w:val="21"/>
                                    </w:rPr>
                                    <w:t>Duschen ist erlaubt. Beim Haarewaschen darauf achten, dass kein Wasser oder Shampoo ins Auge kommt. Beim Waschen des Gesichts reicht eine „Katzenwäsche“ (sanftes Abwischen).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spacing w:before="40" w:after="0" w:line="240" w:lineRule="auto"/>
                                    <w:ind w:left="406"/>
                                    <w:rPr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b/>
                                      <w:szCs w:val="21"/>
                                    </w:rPr>
                                    <w:t xml:space="preserve">Ist mein Sehen nach der Spritze beeinträchtigt? </w:t>
                                  </w:r>
                                  <w:r w:rsidRPr="00053CD4">
                                    <w:rPr>
                                      <w:b/>
                                      <w:szCs w:val="21"/>
                                    </w:rPr>
                                    <w:br/>
                                  </w:r>
                                  <w:r w:rsidRPr="00053CD4">
                                    <w:rPr>
                                      <w:szCs w:val="21"/>
                                    </w:rPr>
                                    <w:t>Ja, durch die Gabe einer Augensalbe sehen Sie vorübergehend unscharf.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spacing w:before="40" w:after="0" w:line="240" w:lineRule="auto"/>
                                    <w:ind w:left="406"/>
                                    <w:rPr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b/>
                                      <w:szCs w:val="21"/>
                                    </w:rPr>
                                    <w:t xml:space="preserve">Darf ich Autofahren? </w:t>
                                  </w:r>
                                  <w:r w:rsidRPr="00053CD4">
                                    <w:rPr>
                                      <w:b/>
                                      <w:szCs w:val="21"/>
                                    </w:rPr>
                                    <w:br/>
                                  </w:r>
                                  <w:r w:rsidRPr="00053CD4">
                                    <w:rPr>
                                      <w:szCs w:val="21"/>
                                    </w:rPr>
                                    <w:t>Nein, am Tag der Behandlung sollten Sie kein Auto fahren.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pStyle w:val="Anritext"/>
                                    <w:spacing w:before="40" w:after="0" w:line="240" w:lineRule="auto"/>
                                    <w:ind w:left="406"/>
                                    <w:contextualSpacing w:val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Schadet es meinem Auge, wenn ich einen Termin verpasse? </w:t>
                                  </w:r>
                                  <w:r w:rsidRPr="00053CD4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br/>
                                  </w:r>
                                  <w:r w:rsidRPr="00053CD4">
                                    <w:rPr>
                                      <w:sz w:val="21"/>
                                      <w:szCs w:val="21"/>
                                    </w:rPr>
                                    <w:t>Regelmäßige Kontrollen und Behandlungen sind wichtig. Wenn Sie Termine nicht wahrnehmen, kann sich Ihre Sehschärfe verschlechtern.</w:t>
                                  </w:r>
                                </w:p>
                                <w:p w:rsidR="00053CD4" w:rsidRPr="00053CD4" w:rsidRDefault="00053CD4" w:rsidP="00053CD4">
                                  <w:pPr>
                                    <w:spacing w:before="40" w:after="0" w:line="240" w:lineRule="auto"/>
                                    <w:ind w:left="406"/>
                                    <w:rPr>
                                      <w:szCs w:val="21"/>
                                    </w:rPr>
                                  </w:pPr>
                                  <w:r w:rsidRPr="00053CD4">
                                    <w:rPr>
                                      <w:b/>
                                      <w:szCs w:val="21"/>
                                    </w:rPr>
                                    <w:t xml:space="preserve">Gibt es noch andere Hilfen? </w:t>
                                  </w:r>
                                  <w:r w:rsidRPr="00053CD4">
                                    <w:rPr>
                                      <w:b/>
                                      <w:szCs w:val="21"/>
                                    </w:rPr>
                                    <w:br/>
                                  </w:r>
                                  <w:r w:rsidRPr="00053CD4">
                                    <w:rPr>
                                      <w:szCs w:val="21"/>
                                    </w:rPr>
                                    <w:t>Ja, vergrößernde Sehhilfen wie Leselupen, Lupenbrillen oder Bildschirmgeräte können helfen. Eine persönliche Beratung erhalten Sie in spezialisierten Einrichtungen, zum Beispiel bei der Hilfsgemeinschaft der Blinden und Sehschwachen Österreichs.</w:t>
                                  </w:r>
                                </w:p>
                              </w:tc>
                            </w:tr>
                          </w:tbl>
                          <w:p w:rsidR="00053CD4" w:rsidRDefault="00053C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9.55pt;margin-top:-16.35pt;width:806pt;height:556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" strokecolor="white [3212]">
                <v:textbox>
                  <w:txbxContent>
                    <w:tbl>
                      <w:tblPr>
                        <w:tblStyle w:val="Tabellenraster"/>
                        <w:tblW w:w="159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075"/>
                        <w:gridCol w:w="7868"/>
                      </w:tblGrid>
                      <w:tr w:rsidR="00053CD4" w:rsidTr="00053CD4">
                        <w:trPr>
                          <w:trHeight w:val="10909"/>
                        </w:trPr>
                        <w:tc>
                          <w:tcPr>
                            <w:tcW w:w="8075" w:type="dxa"/>
                          </w:tcPr>
                          <w:p w:rsidR="00053CD4" w:rsidRPr="00053CD4" w:rsidRDefault="00053CD4" w:rsidP="00053CD4">
                            <w:pPr>
                              <w:tabs>
                                <w:tab w:val="right" w:pos="7070"/>
                              </w:tabs>
                              <w:spacing w:after="120" w:line="240" w:lineRule="auto"/>
                              <w:ind w:right="363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A02C3E">
                              <w:rPr>
                                <w:b/>
                                <w:sz w:val="24"/>
                                <w:szCs w:val="20"/>
                              </w:rPr>
                              <w:t>Häufige Fragen zur IVOM</w:t>
                            </w: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>:</w:t>
                            </w:r>
                          </w:p>
                          <w:p w:rsidR="00053CD4" w:rsidRPr="00053CD4" w:rsidRDefault="00053CD4" w:rsidP="00053CD4">
                            <w:pPr>
                              <w:tabs>
                                <w:tab w:val="right" w:pos="7118"/>
                              </w:tabs>
                              <w:spacing w:after="0" w:line="240" w:lineRule="auto"/>
                              <w:ind w:right="362"/>
                              <w:rPr>
                                <w:b/>
                                <w:szCs w:val="21"/>
                              </w:rPr>
                            </w:pPr>
                            <w:r w:rsidRPr="00053CD4">
                              <w:rPr>
                                <w:b/>
                                <w:szCs w:val="21"/>
                              </w:rPr>
                              <w:t xml:space="preserve">Was muss ich bei der Behandlung beachten? </w:t>
                            </w:r>
                          </w:p>
                          <w:p w:rsidR="00053CD4" w:rsidRPr="00053CD4" w:rsidRDefault="00053CD4" w:rsidP="00053CD4">
                            <w:pPr>
                              <w:tabs>
                                <w:tab w:val="right" w:pos="7118"/>
                              </w:tabs>
                              <w:spacing w:after="0" w:line="240" w:lineRule="auto"/>
                              <w:ind w:right="362"/>
                              <w:rPr>
                                <w:b/>
                                <w:szCs w:val="21"/>
                              </w:rPr>
                            </w:pPr>
                            <w:r w:rsidRPr="00053CD4">
                              <w:rPr>
                                <w:b/>
                                <w:szCs w:val="21"/>
                              </w:rPr>
                              <w:t>Vor der Injektion:</w:t>
                            </w:r>
                          </w:p>
                          <w:p w:rsidR="00053CD4" w:rsidRPr="00053CD4" w:rsidRDefault="00053CD4" w:rsidP="00053CD4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right" w:pos="7118"/>
                              </w:tabs>
                              <w:spacing w:after="0" w:line="240" w:lineRule="auto"/>
                              <w:ind w:right="362"/>
                              <w:rPr>
                                <w:szCs w:val="21"/>
                              </w:rPr>
                            </w:pPr>
                            <w:r w:rsidRPr="00053CD4">
                              <w:rPr>
                                <w:szCs w:val="21"/>
                              </w:rPr>
                              <w:t>Verwenden Sie mindestens zwei Tage vorher kein Make-up oder Cremes.</w:t>
                            </w:r>
                          </w:p>
                          <w:p w:rsidR="00053CD4" w:rsidRPr="00053CD4" w:rsidRDefault="00053CD4" w:rsidP="00053CD4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right" w:pos="7118"/>
                              </w:tabs>
                              <w:spacing w:after="0" w:line="240" w:lineRule="auto"/>
                              <w:ind w:right="362"/>
                              <w:rPr>
                                <w:szCs w:val="21"/>
                              </w:rPr>
                            </w:pPr>
                            <w:r w:rsidRPr="00053CD4">
                              <w:rPr>
                                <w:szCs w:val="21"/>
                              </w:rPr>
                              <w:t>Sagen Sie uns, wenn das Auge juckt oder weh tut.</w:t>
                            </w:r>
                          </w:p>
                          <w:p w:rsidR="00053CD4" w:rsidRPr="00053CD4" w:rsidRDefault="00053CD4" w:rsidP="00053CD4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right" w:pos="7118"/>
                              </w:tabs>
                              <w:spacing w:after="0" w:line="240" w:lineRule="auto"/>
                              <w:ind w:left="714" w:right="362" w:hanging="357"/>
                              <w:contextualSpacing w:val="0"/>
                              <w:rPr>
                                <w:szCs w:val="21"/>
                              </w:rPr>
                            </w:pPr>
                            <w:r w:rsidRPr="00053CD4">
                              <w:rPr>
                                <w:szCs w:val="21"/>
                              </w:rPr>
                              <w:t>Jeder Schritt wird Ihnen vorher genau erklärt, um Überraschungen zu vermeiden.</w:t>
                            </w:r>
                          </w:p>
                          <w:p w:rsidR="00053CD4" w:rsidRPr="00053CD4" w:rsidRDefault="00053CD4" w:rsidP="00053CD4">
                            <w:pPr>
                              <w:tabs>
                                <w:tab w:val="right" w:pos="7118"/>
                              </w:tabs>
                              <w:spacing w:after="0" w:line="240" w:lineRule="auto"/>
                              <w:ind w:right="362"/>
                              <w:rPr>
                                <w:b/>
                                <w:szCs w:val="21"/>
                              </w:rPr>
                            </w:pPr>
                            <w:r w:rsidRPr="00053CD4">
                              <w:rPr>
                                <w:b/>
                                <w:szCs w:val="21"/>
                              </w:rPr>
                              <w:t>Nach der Injektion:</w:t>
                            </w:r>
                          </w:p>
                          <w:p w:rsidR="00053CD4" w:rsidRPr="00053CD4" w:rsidRDefault="00053CD4" w:rsidP="00053CD4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right" w:pos="7118"/>
                              </w:tabs>
                              <w:spacing w:after="0" w:line="240" w:lineRule="auto"/>
                              <w:ind w:right="362"/>
                              <w:rPr>
                                <w:szCs w:val="21"/>
                              </w:rPr>
                            </w:pPr>
                            <w:r w:rsidRPr="00053CD4">
                              <w:rPr>
                                <w:szCs w:val="21"/>
                              </w:rPr>
                              <w:t>Sie können lesen, fernsehen und Ihren gewohnten Tätigkeiten nachgehen.</w:t>
                            </w:r>
                          </w:p>
                          <w:p w:rsidR="00053CD4" w:rsidRPr="00053CD4" w:rsidRDefault="00053CD4" w:rsidP="00053CD4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right" w:pos="7118"/>
                              </w:tabs>
                              <w:spacing w:after="0" w:line="240" w:lineRule="auto"/>
                              <w:ind w:right="362"/>
                              <w:rPr>
                                <w:szCs w:val="21"/>
                              </w:rPr>
                            </w:pPr>
                            <w:r w:rsidRPr="00053CD4">
                              <w:rPr>
                                <w:szCs w:val="21"/>
                              </w:rPr>
                              <w:t>Reiben Sie nicht an den Augen.</w:t>
                            </w:r>
                          </w:p>
                          <w:p w:rsidR="00053CD4" w:rsidRPr="00053CD4" w:rsidRDefault="00053CD4" w:rsidP="00053CD4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right" w:pos="7118"/>
                              </w:tabs>
                              <w:spacing w:after="0" w:line="240" w:lineRule="auto"/>
                              <w:ind w:right="362"/>
                              <w:rPr>
                                <w:szCs w:val="21"/>
                              </w:rPr>
                            </w:pPr>
                            <w:r w:rsidRPr="00053CD4">
                              <w:rPr>
                                <w:szCs w:val="21"/>
                              </w:rPr>
                              <w:t>Vermeiden Sie für drei Tage Kontakt mit Wasser, Staub, Schmutz oder Erde.</w:t>
                            </w:r>
                          </w:p>
                          <w:p w:rsidR="00053CD4" w:rsidRPr="00053CD4" w:rsidRDefault="00053CD4" w:rsidP="00053CD4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right" w:pos="7118"/>
                              </w:tabs>
                              <w:spacing w:after="0" w:line="240" w:lineRule="auto"/>
                              <w:ind w:right="362"/>
                              <w:rPr>
                                <w:szCs w:val="21"/>
                              </w:rPr>
                            </w:pPr>
                            <w:r w:rsidRPr="00053CD4">
                              <w:rPr>
                                <w:szCs w:val="21"/>
                              </w:rPr>
                              <w:t>Kein Schwimmen oder Sauna in dieser Zeit.</w:t>
                            </w:r>
                          </w:p>
                          <w:p w:rsidR="00053CD4" w:rsidRPr="00053CD4" w:rsidRDefault="00053CD4" w:rsidP="00053CD4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right" w:pos="7118"/>
                              </w:tabs>
                              <w:spacing w:after="0" w:line="240" w:lineRule="auto"/>
                              <w:ind w:right="362"/>
                              <w:rPr>
                                <w:b/>
                                <w:szCs w:val="21"/>
                              </w:rPr>
                            </w:pPr>
                            <w:r w:rsidRPr="00053CD4">
                              <w:rPr>
                                <w:szCs w:val="21"/>
                              </w:rPr>
                              <w:t>Bei starkem Wind: eine Brille oder Sonnenbrille tragen.</w:t>
                            </w:r>
                          </w:p>
                          <w:p w:rsidR="00053CD4" w:rsidRPr="00053CD4" w:rsidRDefault="00053CD4" w:rsidP="00053CD4">
                            <w:pPr>
                              <w:tabs>
                                <w:tab w:val="right" w:pos="7118"/>
                              </w:tabs>
                              <w:spacing w:after="0" w:line="240" w:lineRule="auto"/>
                              <w:ind w:right="362"/>
                              <w:rPr>
                                <w:b/>
                                <w:szCs w:val="21"/>
                              </w:rPr>
                            </w:pPr>
                            <w:r w:rsidRPr="00053CD4">
                              <w:rPr>
                                <w:b/>
                                <w:szCs w:val="21"/>
                              </w:rPr>
                              <w:t>Nach der Injektion: Das ist normal:</w:t>
                            </w:r>
                          </w:p>
                          <w:p w:rsidR="00053CD4" w:rsidRPr="00053CD4" w:rsidRDefault="00053CD4" w:rsidP="00053CD4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7118"/>
                              </w:tabs>
                              <w:spacing w:after="0" w:line="240" w:lineRule="auto"/>
                              <w:ind w:left="714" w:right="362" w:hanging="357"/>
                              <w:contextualSpacing w:val="0"/>
                              <w:rPr>
                                <w:szCs w:val="21"/>
                              </w:rPr>
                            </w:pPr>
                            <w:r w:rsidRPr="00053CD4">
                              <w:rPr>
                                <w:szCs w:val="21"/>
                              </w:rPr>
                              <w:t>Kleine Punkte, Schatten oder Wolken, die durchs Blickfeld wandern, können vom Medikament oder kleinen Luftbläschen kommen. Sie verschwinden meist nach 1–2 Tagen.</w:t>
                            </w:r>
                          </w:p>
                          <w:p w:rsidR="00053CD4" w:rsidRPr="00053CD4" w:rsidRDefault="00053CD4" w:rsidP="00053CD4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7118"/>
                              </w:tabs>
                              <w:spacing w:after="0" w:line="240" w:lineRule="auto"/>
                              <w:ind w:right="362"/>
                              <w:rPr>
                                <w:szCs w:val="21"/>
                              </w:rPr>
                            </w:pPr>
                            <w:r w:rsidRPr="00053CD4">
                              <w:rPr>
                                <w:szCs w:val="21"/>
                              </w:rPr>
                              <w:t>Ein kleiner Bluterguss am Auge ist harmlos und verschwindet innerhalb von 1–2 Wochen.</w:t>
                            </w:r>
                          </w:p>
                          <w:p w:rsidR="00053CD4" w:rsidRPr="003A2382" w:rsidRDefault="00053CD4" w:rsidP="00F373D4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7118"/>
                              </w:tabs>
                              <w:spacing w:after="0" w:line="240" w:lineRule="auto"/>
                              <w:ind w:right="362"/>
                              <w:rPr>
                                <w:szCs w:val="21"/>
                              </w:rPr>
                            </w:pPr>
                            <w:r w:rsidRPr="003A2382">
                              <w:rPr>
                                <w:szCs w:val="21"/>
                              </w:rPr>
                              <w:t>Kratzen, Jucken oder Brennen direkt nach der Behandlung kommt oft von den unseren Tropfen.</w:t>
                            </w:r>
                            <w:r w:rsidR="003A2382">
                              <w:rPr>
                                <w:szCs w:val="21"/>
                              </w:rPr>
                              <w:t xml:space="preserve"> </w:t>
                            </w:r>
                            <w:r w:rsidRPr="003A2382">
                              <w:rPr>
                                <w:szCs w:val="21"/>
                              </w:rPr>
                              <w:t>Befeuchtende Tropfen oder Salben (rezeptfrei) helfen. Verwenden Sie nur frisch geöffnete Produkte – besonders am Tag der Injektion. Die Reizung sollte nach zwei Tagen weg sein.</w:t>
                            </w:r>
                          </w:p>
                          <w:p w:rsidR="00053CD4" w:rsidRPr="00053CD4" w:rsidRDefault="00053CD4" w:rsidP="00053CD4">
                            <w:pPr>
                              <w:tabs>
                                <w:tab w:val="right" w:pos="7118"/>
                              </w:tabs>
                              <w:spacing w:after="0" w:line="240" w:lineRule="auto"/>
                              <w:ind w:right="362"/>
                              <w:rPr>
                                <w:b/>
                                <w:szCs w:val="21"/>
                              </w:rPr>
                            </w:pPr>
                            <w:r w:rsidRPr="00053CD4">
                              <w:rPr>
                                <w:b/>
                                <w:szCs w:val="21"/>
                              </w:rPr>
                              <w:t>Wann Sie zur Augenärzt*in gehen sollten:</w:t>
                            </w:r>
                          </w:p>
                          <w:p w:rsidR="00053CD4" w:rsidRDefault="00053CD4" w:rsidP="00053CD4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tabs>
                                <w:tab w:val="right" w:pos="7118"/>
                              </w:tabs>
                              <w:spacing w:after="0" w:line="240" w:lineRule="auto"/>
                              <w:ind w:left="714" w:right="362" w:hanging="357"/>
                              <w:contextualSpacing w:val="0"/>
                              <w:rPr>
                                <w:szCs w:val="21"/>
                              </w:rPr>
                            </w:pPr>
                            <w:r w:rsidRPr="00053CD4">
                              <w:rPr>
                                <w:szCs w:val="21"/>
                              </w:rPr>
                              <w:t>Kopfschmerzen oder Übelkeit 1–2 Stunden nach der Spritze kann ein Zeichen für erhöhten Augendruck sein.</w:t>
                            </w:r>
                          </w:p>
                          <w:p w:rsidR="00053CD4" w:rsidRPr="00053CD4" w:rsidRDefault="00053CD4" w:rsidP="00053CD4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tabs>
                                <w:tab w:val="right" w:pos="7118"/>
                              </w:tabs>
                              <w:spacing w:after="0" w:line="240" w:lineRule="auto"/>
                              <w:ind w:left="714" w:right="362" w:hanging="357"/>
                              <w:contextualSpacing w:val="0"/>
                              <w:rPr>
                                <w:szCs w:val="21"/>
                              </w:rPr>
                            </w:pPr>
                            <w:r w:rsidRPr="00053CD4">
                              <w:rPr>
                                <w:szCs w:val="21"/>
                              </w:rPr>
                              <w:t>Starke Schmerzen, zunehmende Rötung, Lichtempfindlichkeit, zunehmendes verschwommenes Sehen oder starker Sehverlust ka</w:t>
                            </w:r>
                            <w:r>
                              <w:rPr>
                                <w:szCs w:val="21"/>
                              </w:rPr>
                              <w:t>nn auf eine Infektion hinweisen.</w:t>
                            </w:r>
                          </w:p>
                        </w:tc>
                        <w:tc>
                          <w:tcPr>
                            <w:tcW w:w="7868" w:type="dxa"/>
                          </w:tcPr>
                          <w:p w:rsidR="00053CD4" w:rsidRPr="00053CD4" w:rsidRDefault="00053CD4" w:rsidP="00053CD4">
                            <w:pPr>
                              <w:pStyle w:val="Untertitel"/>
                              <w:spacing w:after="120" w:line="240" w:lineRule="auto"/>
                              <w:ind w:left="408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A02C3E">
                              <w:rPr>
                                <w:sz w:val="24"/>
                                <w:szCs w:val="20"/>
                              </w:rPr>
                              <w:t>Weitere Fragen zur IVOM:</w:t>
                            </w:r>
                          </w:p>
                          <w:p w:rsidR="00053CD4" w:rsidRPr="00053CD4" w:rsidRDefault="00053CD4" w:rsidP="00053CD4">
                            <w:pPr>
                              <w:pStyle w:val="Anritext"/>
                              <w:spacing w:after="0" w:line="240" w:lineRule="auto"/>
                              <w:ind w:left="406"/>
                              <w:contextualSpacing w:val="0"/>
                              <w:rPr>
                                <w:sz w:val="21"/>
                                <w:szCs w:val="21"/>
                              </w:rPr>
                            </w:pPr>
                            <w:r w:rsidRPr="00053CD4">
                              <w:rPr>
                                <w:b/>
                                <w:sz w:val="21"/>
                                <w:szCs w:val="21"/>
                              </w:rPr>
                              <w:t xml:space="preserve">Wie oft brauche ich die Spritzen? </w:t>
                            </w:r>
                            <w:r w:rsidRPr="00053CD4">
                              <w:rPr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Pr="00053CD4">
                              <w:rPr>
                                <w:sz w:val="21"/>
                                <w:szCs w:val="21"/>
                              </w:rPr>
                              <w:t>Das ist bei jedem unterschiedlich. Meist startet man mit einem Intervall von vier Wochen. Wenn es gut läuft, können diese verlängert werden. Üblicherweise ist eine Behandlung über mehrere Jahre notwendig.</w:t>
                            </w:r>
                          </w:p>
                          <w:p w:rsidR="00053CD4" w:rsidRPr="00053CD4" w:rsidRDefault="00053CD4" w:rsidP="00053CD4">
                            <w:pPr>
                              <w:pStyle w:val="Anritext"/>
                              <w:spacing w:before="40" w:after="0" w:line="240" w:lineRule="auto"/>
                              <w:ind w:left="406"/>
                              <w:contextualSpacing w:val="0"/>
                              <w:rPr>
                                <w:sz w:val="21"/>
                                <w:szCs w:val="21"/>
                              </w:rPr>
                            </w:pPr>
                            <w:r w:rsidRPr="00053CD4">
                              <w:rPr>
                                <w:b/>
                                <w:sz w:val="21"/>
                                <w:szCs w:val="21"/>
                              </w:rPr>
                              <w:t xml:space="preserve">Wie lange dauert die Injektion? </w:t>
                            </w:r>
                            <w:r w:rsidRPr="00053CD4">
                              <w:rPr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Pr="00053CD4">
                              <w:rPr>
                                <w:sz w:val="21"/>
                                <w:szCs w:val="21"/>
                              </w:rPr>
                              <w:t>Das Spritzen dauert nur wenige Sekunden.</w:t>
                            </w:r>
                          </w:p>
                          <w:p w:rsidR="00053CD4" w:rsidRPr="00053CD4" w:rsidRDefault="00053CD4" w:rsidP="00053CD4">
                            <w:pPr>
                              <w:pStyle w:val="Anritext"/>
                              <w:spacing w:before="40" w:after="0" w:line="240" w:lineRule="auto"/>
                              <w:ind w:left="406"/>
                              <w:contextualSpacing w:val="0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053CD4">
                              <w:rPr>
                                <w:b/>
                                <w:sz w:val="21"/>
                                <w:szCs w:val="21"/>
                              </w:rPr>
                              <w:t xml:space="preserve">Gibt es Komplikationen? </w:t>
                            </w:r>
                            <w:r w:rsidRPr="00053CD4">
                              <w:rPr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Pr="00053CD4">
                              <w:rPr>
                                <w:sz w:val="21"/>
                                <w:szCs w:val="21"/>
                              </w:rPr>
                              <w:t>Die schlimmste Komplikation ist eine Infektion. Das Risiko liegt bei etwa 1 zu 2000 (0,05 %). Um das zu vermeiden, wird die Behandlung in einem speziellen Raum nach gründlicher Desinfektion gemacht.</w:t>
                            </w:r>
                          </w:p>
                          <w:p w:rsidR="00053CD4" w:rsidRPr="00053CD4" w:rsidRDefault="00053CD4" w:rsidP="00053CD4">
                            <w:pPr>
                              <w:pStyle w:val="Anritext"/>
                              <w:spacing w:before="40" w:after="0" w:line="240" w:lineRule="auto"/>
                              <w:ind w:left="406"/>
                              <w:contextualSpacing w:val="0"/>
                              <w:rPr>
                                <w:sz w:val="21"/>
                                <w:szCs w:val="21"/>
                              </w:rPr>
                            </w:pPr>
                            <w:r w:rsidRPr="00053CD4">
                              <w:rPr>
                                <w:b/>
                                <w:sz w:val="21"/>
                                <w:szCs w:val="21"/>
                              </w:rPr>
                              <w:t xml:space="preserve">Was muss ich bei der Körperpflege beachten? </w:t>
                            </w:r>
                            <w:r w:rsidRPr="00053CD4">
                              <w:rPr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Pr="00053CD4">
                              <w:rPr>
                                <w:sz w:val="21"/>
                                <w:szCs w:val="21"/>
                              </w:rPr>
                              <w:t>Duschen ist erlaubt. Beim Haarewaschen darauf achten, dass kein Wasser oder Shampoo ins Auge kommt. Beim Waschen des Gesichts reicht eine „Katzenwäsche“ (sanftes Abwischen).</w:t>
                            </w:r>
                          </w:p>
                          <w:p w:rsidR="00053CD4" w:rsidRPr="00053CD4" w:rsidRDefault="00053CD4" w:rsidP="00053CD4">
                            <w:pPr>
                              <w:spacing w:before="40" w:after="0" w:line="240" w:lineRule="auto"/>
                              <w:ind w:left="406"/>
                              <w:rPr>
                                <w:szCs w:val="21"/>
                              </w:rPr>
                            </w:pPr>
                            <w:r w:rsidRPr="00053CD4">
                              <w:rPr>
                                <w:b/>
                                <w:szCs w:val="21"/>
                              </w:rPr>
                              <w:t xml:space="preserve">Ist mein Sehen nach der Spritze beeinträchtigt? </w:t>
                            </w:r>
                            <w:r w:rsidRPr="00053CD4">
                              <w:rPr>
                                <w:b/>
                                <w:szCs w:val="21"/>
                              </w:rPr>
                              <w:br/>
                            </w:r>
                            <w:r w:rsidRPr="00053CD4">
                              <w:rPr>
                                <w:szCs w:val="21"/>
                              </w:rPr>
                              <w:t>Ja, durch die Gabe einer Augensalbe sehen Sie vorübergehend unscharf.</w:t>
                            </w:r>
                          </w:p>
                          <w:p w:rsidR="00053CD4" w:rsidRPr="00053CD4" w:rsidRDefault="00053CD4" w:rsidP="00053CD4">
                            <w:pPr>
                              <w:spacing w:before="40" w:after="0" w:line="240" w:lineRule="auto"/>
                              <w:ind w:left="406"/>
                              <w:rPr>
                                <w:szCs w:val="21"/>
                              </w:rPr>
                            </w:pPr>
                            <w:r w:rsidRPr="00053CD4">
                              <w:rPr>
                                <w:b/>
                                <w:szCs w:val="21"/>
                              </w:rPr>
                              <w:t xml:space="preserve">Darf ich Autofahren? </w:t>
                            </w:r>
                            <w:r w:rsidRPr="00053CD4">
                              <w:rPr>
                                <w:b/>
                                <w:szCs w:val="21"/>
                              </w:rPr>
                              <w:br/>
                            </w:r>
                            <w:r w:rsidRPr="00053CD4">
                              <w:rPr>
                                <w:szCs w:val="21"/>
                              </w:rPr>
                              <w:t>Nein, am Tag der Behandlung sollten Sie kein Auto fahren.</w:t>
                            </w:r>
                          </w:p>
                          <w:p w:rsidR="00053CD4" w:rsidRPr="00053CD4" w:rsidRDefault="00053CD4" w:rsidP="00053CD4">
                            <w:pPr>
                              <w:pStyle w:val="Anritext"/>
                              <w:spacing w:before="40" w:after="0" w:line="240" w:lineRule="auto"/>
                              <w:ind w:left="406"/>
                              <w:contextualSpacing w:val="0"/>
                              <w:rPr>
                                <w:sz w:val="21"/>
                                <w:szCs w:val="21"/>
                              </w:rPr>
                            </w:pPr>
                            <w:r w:rsidRPr="00053CD4">
                              <w:rPr>
                                <w:b/>
                                <w:sz w:val="21"/>
                                <w:szCs w:val="21"/>
                              </w:rPr>
                              <w:t xml:space="preserve">Schadet es meinem Auge, wenn ich einen Termin verpasse? </w:t>
                            </w:r>
                            <w:r w:rsidRPr="00053CD4">
                              <w:rPr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Pr="00053CD4">
                              <w:rPr>
                                <w:sz w:val="21"/>
                                <w:szCs w:val="21"/>
                              </w:rPr>
                              <w:t>Regelmäßige Kontrollen und Behandlungen sind wichtig. Wenn Sie Termine nicht wahrnehmen, kann sich Ihre Sehschärfe verschlechtern.</w:t>
                            </w:r>
                          </w:p>
                          <w:p w:rsidR="00053CD4" w:rsidRPr="00053CD4" w:rsidRDefault="00053CD4" w:rsidP="00053CD4">
                            <w:pPr>
                              <w:spacing w:before="40" w:after="0" w:line="240" w:lineRule="auto"/>
                              <w:ind w:left="406"/>
                              <w:rPr>
                                <w:szCs w:val="21"/>
                              </w:rPr>
                            </w:pPr>
                            <w:r w:rsidRPr="00053CD4">
                              <w:rPr>
                                <w:b/>
                                <w:szCs w:val="21"/>
                              </w:rPr>
                              <w:t xml:space="preserve">Gibt es noch andere Hilfen? </w:t>
                            </w:r>
                            <w:r w:rsidRPr="00053CD4">
                              <w:rPr>
                                <w:b/>
                                <w:szCs w:val="21"/>
                              </w:rPr>
                              <w:br/>
                            </w:r>
                            <w:r w:rsidRPr="00053CD4">
                              <w:rPr>
                                <w:szCs w:val="21"/>
                              </w:rPr>
                              <w:t>Ja, vergrößernde Sehhilfen wie Leselupen, Lupenbrillen oder Bildschirmgeräte können helfen. Eine persönliche Beratung erhalten Sie in spezialisierten Einrichtungen, zum Beispiel bei der Hilfsgemeinschaft der Blinden und Sehschwachen Österreichs.</w:t>
                            </w:r>
                          </w:p>
                        </w:tc>
                      </w:tr>
                    </w:tbl>
                    <w:p w:rsidR="00053CD4" w:rsidRDefault="00053CD4"/>
                  </w:txbxContent>
                </v:textbox>
                <w10:wrap anchorx="margin"/>
              </v:shape>
            </w:pict>
          </mc:Fallback>
        </mc:AlternateContent>
      </w:r>
    </w:p>
    <w:sectPr w:rsidR="00053CD4" w:rsidRPr="00053CD4" w:rsidSect="00053CD4">
      <w:pgSz w:w="16838" w:h="11906" w:orient="landscape" w:code="9"/>
      <w:pgMar w:top="851" w:right="822" w:bottom="851" w:left="709" w:header="0" w:footer="0" w:gutter="0"/>
      <w:cols w:space="147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778" w:rsidRDefault="002E1778" w:rsidP="007C4937">
      <w:pPr>
        <w:spacing w:after="0" w:line="240" w:lineRule="auto"/>
      </w:pPr>
      <w:r>
        <w:separator/>
      </w:r>
    </w:p>
  </w:endnote>
  <w:endnote w:type="continuationSeparator" w:id="0">
    <w:p w:rsidR="002E1778" w:rsidRDefault="002E1778" w:rsidP="007C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5A" w:rsidRDefault="008C4C5A" w:rsidP="003F592B">
    <w:pPr>
      <w:pStyle w:val="Fuzeile"/>
      <w:spacing w:line="180" w:lineRule="exac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73A" w:rsidRPr="00157DDC" w:rsidRDefault="00EA673A" w:rsidP="00157DDC">
    <w:pPr>
      <w:pStyle w:val="Fuzeile"/>
      <w:spacing w:befor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778" w:rsidRDefault="002E1778" w:rsidP="007C4937">
      <w:pPr>
        <w:spacing w:after="0" w:line="240" w:lineRule="auto"/>
      </w:pPr>
      <w:r>
        <w:separator/>
      </w:r>
    </w:p>
  </w:footnote>
  <w:footnote w:type="continuationSeparator" w:id="0">
    <w:p w:rsidR="002E1778" w:rsidRDefault="002E1778" w:rsidP="007C4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0C8" w:rsidRPr="00967DAD" w:rsidRDefault="00ED60C8" w:rsidP="000352E3">
    <w:pPr>
      <w:pStyle w:val="Kopfzeile"/>
      <w:tabs>
        <w:tab w:val="clear" w:pos="4703"/>
        <w:tab w:val="clear" w:pos="9406"/>
        <w:tab w:val="left" w:pos="9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B7A2B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64C8A9A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1C7A1FD4"/>
    <w:multiLevelType w:val="hybridMultilevel"/>
    <w:tmpl w:val="991C66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11AA"/>
    <w:multiLevelType w:val="hybridMultilevel"/>
    <w:tmpl w:val="8040A1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92634"/>
    <w:multiLevelType w:val="hybridMultilevel"/>
    <w:tmpl w:val="4DC267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0A3A"/>
    <w:multiLevelType w:val="hybridMultilevel"/>
    <w:tmpl w:val="29A64A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4725A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37B14222"/>
    <w:multiLevelType w:val="multilevel"/>
    <w:tmpl w:val="3E6AC06E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BE57E9A"/>
    <w:multiLevelType w:val="hybridMultilevel"/>
    <w:tmpl w:val="7CA2F0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F2C29"/>
    <w:multiLevelType w:val="hybridMultilevel"/>
    <w:tmpl w:val="931E55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77C2C"/>
    <w:multiLevelType w:val="hybridMultilevel"/>
    <w:tmpl w:val="D9844B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02F"/>
    <w:multiLevelType w:val="hybridMultilevel"/>
    <w:tmpl w:val="FBE8B9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50060"/>
    <w:multiLevelType w:val="hybridMultilevel"/>
    <w:tmpl w:val="9E2815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B3D52"/>
    <w:multiLevelType w:val="hybridMultilevel"/>
    <w:tmpl w:val="8306EC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51306"/>
    <w:multiLevelType w:val="hybridMultilevel"/>
    <w:tmpl w:val="89CE2F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E13CB"/>
    <w:multiLevelType w:val="hybridMultilevel"/>
    <w:tmpl w:val="EC96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B19ED"/>
    <w:multiLevelType w:val="hybridMultilevel"/>
    <w:tmpl w:val="945406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803D7"/>
    <w:multiLevelType w:val="hybridMultilevel"/>
    <w:tmpl w:val="19344A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E7232"/>
    <w:multiLevelType w:val="hybridMultilevel"/>
    <w:tmpl w:val="6FDA95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771A8"/>
    <w:multiLevelType w:val="hybridMultilevel"/>
    <w:tmpl w:val="2C287E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6"/>
  </w:num>
  <w:num w:numId="5">
    <w:abstractNumId w:val="0"/>
  </w:num>
  <w:num w:numId="6">
    <w:abstractNumId w:val="13"/>
  </w:num>
  <w:num w:numId="7">
    <w:abstractNumId w:val="4"/>
  </w:num>
  <w:num w:numId="8">
    <w:abstractNumId w:val="8"/>
  </w:num>
  <w:num w:numId="9">
    <w:abstractNumId w:val="5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0"/>
  </w:num>
  <w:num w:numId="15">
    <w:abstractNumId w:val="2"/>
  </w:num>
  <w:num w:numId="16">
    <w:abstractNumId w:val="11"/>
  </w:num>
  <w:num w:numId="17">
    <w:abstractNumId w:val="12"/>
  </w:num>
  <w:num w:numId="18">
    <w:abstractNumId w:val="17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78"/>
    <w:rsid w:val="00004C6B"/>
    <w:rsid w:val="000203E3"/>
    <w:rsid w:val="0002064D"/>
    <w:rsid w:val="00035192"/>
    <w:rsid w:val="000352E3"/>
    <w:rsid w:val="00036421"/>
    <w:rsid w:val="00053CD4"/>
    <w:rsid w:val="00053E14"/>
    <w:rsid w:val="0005490E"/>
    <w:rsid w:val="00061A90"/>
    <w:rsid w:val="000621C9"/>
    <w:rsid w:val="000623F2"/>
    <w:rsid w:val="000653AD"/>
    <w:rsid w:val="00065443"/>
    <w:rsid w:val="00072A9E"/>
    <w:rsid w:val="00076F50"/>
    <w:rsid w:val="000B392D"/>
    <w:rsid w:val="000C0C84"/>
    <w:rsid w:val="000C0D6A"/>
    <w:rsid w:val="000C1274"/>
    <w:rsid w:val="000C5E12"/>
    <w:rsid w:val="000D7A24"/>
    <w:rsid w:val="000E4CEF"/>
    <w:rsid w:val="000F7E42"/>
    <w:rsid w:val="00105DC3"/>
    <w:rsid w:val="00107E8F"/>
    <w:rsid w:val="001220BA"/>
    <w:rsid w:val="00125444"/>
    <w:rsid w:val="00140630"/>
    <w:rsid w:val="00141EF5"/>
    <w:rsid w:val="0014726A"/>
    <w:rsid w:val="00155AAA"/>
    <w:rsid w:val="00157DDC"/>
    <w:rsid w:val="0016690C"/>
    <w:rsid w:val="00167657"/>
    <w:rsid w:val="0017571F"/>
    <w:rsid w:val="001773C0"/>
    <w:rsid w:val="00177816"/>
    <w:rsid w:val="001866A8"/>
    <w:rsid w:val="001917E9"/>
    <w:rsid w:val="001A0BC8"/>
    <w:rsid w:val="001A0DA7"/>
    <w:rsid w:val="001A1D29"/>
    <w:rsid w:val="001B3F30"/>
    <w:rsid w:val="001B44BC"/>
    <w:rsid w:val="001B547B"/>
    <w:rsid w:val="001B6E38"/>
    <w:rsid w:val="001C041E"/>
    <w:rsid w:val="001C29F9"/>
    <w:rsid w:val="001C2BBB"/>
    <w:rsid w:val="001C4F39"/>
    <w:rsid w:val="001C64E8"/>
    <w:rsid w:val="001E6DE5"/>
    <w:rsid w:val="001F1D7B"/>
    <w:rsid w:val="001F2812"/>
    <w:rsid w:val="001F2962"/>
    <w:rsid w:val="00200E50"/>
    <w:rsid w:val="00203C93"/>
    <w:rsid w:val="0020405F"/>
    <w:rsid w:val="00210D45"/>
    <w:rsid w:val="0023347A"/>
    <w:rsid w:val="00234969"/>
    <w:rsid w:val="00262E8E"/>
    <w:rsid w:val="002644EA"/>
    <w:rsid w:val="00264861"/>
    <w:rsid w:val="00266793"/>
    <w:rsid w:val="00267BA9"/>
    <w:rsid w:val="002760CB"/>
    <w:rsid w:val="002814B3"/>
    <w:rsid w:val="00281C99"/>
    <w:rsid w:val="00292CC8"/>
    <w:rsid w:val="00294230"/>
    <w:rsid w:val="002A001E"/>
    <w:rsid w:val="002B1759"/>
    <w:rsid w:val="002B183B"/>
    <w:rsid w:val="002B3E67"/>
    <w:rsid w:val="002C4563"/>
    <w:rsid w:val="002D56C2"/>
    <w:rsid w:val="002E0FA3"/>
    <w:rsid w:val="002E1778"/>
    <w:rsid w:val="002E7389"/>
    <w:rsid w:val="00303867"/>
    <w:rsid w:val="00304D31"/>
    <w:rsid w:val="003056C9"/>
    <w:rsid w:val="00306612"/>
    <w:rsid w:val="00313602"/>
    <w:rsid w:val="0031505D"/>
    <w:rsid w:val="00322E6E"/>
    <w:rsid w:val="0032663F"/>
    <w:rsid w:val="00335310"/>
    <w:rsid w:val="003362B6"/>
    <w:rsid w:val="0034365B"/>
    <w:rsid w:val="00344546"/>
    <w:rsid w:val="00345344"/>
    <w:rsid w:val="00355136"/>
    <w:rsid w:val="00381A1D"/>
    <w:rsid w:val="003879BC"/>
    <w:rsid w:val="0039045C"/>
    <w:rsid w:val="00392378"/>
    <w:rsid w:val="00392E06"/>
    <w:rsid w:val="003963BA"/>
    <w:rsid w:val="003A2382"/>
    <w:rsid w:val="003A5D53"/>
    <w:rsid w:val="003B07D5"/>
    <w:rsid w:val="003B3851"/>
    <w:rsid w:val="003C3C3B"/>
    <w:rsid w:val="003D59BD"/>
    <w:rsid w:val="003E0592"/>
    <w:rsid w:val="003E64C9"/>
    <w:rsid w:val="003F031D"/>
    <w:rsid w:val="003F592B"/>
    <w:rsid w:val="00411125"/>
    <w:rsid w:val="00413F20"/>
    <w:rsid w:val="00416082"/>
    <w:rsid w:val="004204E7"/>
    <w:rsid w:val="00421615"/>
    <w:rsid w:val="0042212E"/>
    <w:rsid w:val="00422666"/>
    <w:rsid w:val="004253B2"/>
    <w:rsid w:val="004344EA"/>
    <w:rsid w:val="0043504D"/>
    <w:rsid w:val="00440B3E"/>
    <w:rsid w:val="004454CB"/>
    <w:rsid w:val="004567E6"/>
    <w:rsid w:val="00470588"/>
    <w:rsid w:val="0047528F"/>
    <w:rsid w:val="00486A39"/>
    <w:rsid w:val="0049221E"/>
    <w:rsid w:val="00494E6C"/>
    <w:rsid w:val="00496057"/>
    <w:rsid w:val="004A6602"/>
    <w:rsid w:val="004B6A7B"/>
    <w:rsid w:val="004D2540"/>
    <w:rsid w:val="004D3F72"/>
    <w:rsid w:val="004D4126"/>
    <w:rsid w:val="004E195B"/>
    <w:rsid w:val="004F3201"/>
    <w:rsid w:val="004F4BBF"/>
    <w:rsid w:val="0050647C"/>
    <w:rsid w:val="00522441"/>
    <w:rsid w:val="00540CFC"/>
    <w:rsid w:val="00545CBF"/>
    <w:rsid w:val="005575BB"/>
    <w:rsid w:val="00574387"/>
    <w:rsid w:val="00577903"/>
    <w:rsid w:val="00580EBC"/>
    <w:rsid w:val="00581C76"/>
    <w:rsid w:val="00581C94"/>
    <w:rsid w:val="00583112"/>
    <w:rsid w:val="005946FD"/>
    <w:rsid w:val="005A2A36"/>
    <w:rsid w:val="005B5108"/>
    <w:rsid w:val="005D1AE8"/>
    <w:rsid w:val="005D77CF"/>
    <w:rsid w:val="005E0D8C"/>
    <w:rsid w:val="005E1EC1"/>
    <w:rsid w:val="005E3254"/>
    <w:rsid w:val="006264F4"/>
    <w:rsid w:val="0063224B"/>
    <w:rsid w:val="00677BBC"/>
    <w:rsid w:val="0068561B"/>
    <w:rsid w:val="00693883"/>
    <w:rsid w:val="006A369B"/>
    <w:rsid w:val="006A616D"/>
    <w:rsid w:val="006A769D"/>
    <w:rsid w:val="006B4ED7"/>
    <w:rsid w:val="006B5E03"/>
    <w:rsid w:val="006B6326"/>
    <w:rsid w:val="006C0E17"/>
    <w:rsid w:val="006C686C"/>
    <w:rsid w:val="006D127D"/>
    <w:rsid w:val="006D2BE5"/>
    <w:rsid w:val="006E6369"/>
    <w:rsid w:val="006F22AC"/>
    <w:rsid w:val="00720480"/>
    <w:rsid w:val="00724929"/>
    <w:rsid w:val="007434C0"/>
    <w:rsid w:val="0074553D"/>
    <w:rsid w:val="00747F26"/>
    <w:rsid w:val="007610E1"/>
    <w:rsid w:val="0076260C"/>
    <w:rsid w:val="007A2C11"/>
    <w:rsid w:val="007A4466"/>
    <w:rsid w:val="007C16D3"/>
    <w:rsid w:val="007C4937"/>
    <w:rsid w:val="007C6503"/>
    <w:rsid w:val="007D628B"/>
    <w:rsid w:val="007F72AF"/>
    <w:rsid w:val="00803434"/>
    <w:rsid w:val="00811964"/>
    <w:rsid w:val="00847B42"/>
    <w:rsid w:val="00855289"/>
    <w:rsid w:val="00867BA2"/>
    <w:rsid w:val="00873811"/>
    <w:rsid w:val="00875632"/>
    <w:rsid w:val="008956CC"/>
    <w:rsid w:val="008B3A84"/>
    <w:rsid w:val="008B52CD"/>
    <w:rsid w:val="008C032F"/>
    <w:rsid w:val="008C4C5A"/>
    <w:rsid w:val="008C5AD3"/>
    <w:rsid w:val="008E059D"/>
    <w:rsid w:val="008E189E"/>
    <w:rsid w:val="008E540E"/>
    <w:rsid w:val="008F3306"/>
    <w:rsid w:val="008F7BCE"/>
    <w:rsid w:val="009018EC"/>
    <w:rsid w:val="0090640C"/>
    <w:rsid w:val="00911DAD"/>
    <w:rsid w:val="009122B4"/>
    <w:rsid w:val="009135A4"/>
    <w:rsid w:val="00933B09"/>
    <w:rsid w:val="0093428A"/>
    <w:rsid w:val="009406F9"/>
    <w:rsid w:val="009523C1"/>
    <w:rsid w:val="0095515D"/>
    <w:rsid w:val="0096177E"/>
    <w:rsid w:val="00961B06"/>
    <w:rsid w:val="00967DAD"/>
    <w:rsid w:val="009903FB"/>
    <w:rsid w:val="0099221A"/>
    <w:rsid w:val="009A5207"/>
    <w:rsid w:val="009C71C8"/>
    <w:rsid w:val="009D183C"/>
    <w:rsid w:val="009D1A3A"/>
    <w:rsid w:val="009D2731"/>
    <w:rsid w:val="009D44AA"/>
    <w:rsid w:val="009D4F72"/>
    <w:rsid w:val="009E2ABD"/>
    <w:rsid w:val="009F7C51"/>
    <w:rsid w:val="00A02C3E"/>
    <w:rsid w:val="00A05DCB"/>
    <w:rsid w:val="00A11279"/>
    <w:rsid w:val="00A140BD"/>
    <w:rsid w:val="00A3118A"/>
    <w:rsid w:val="00A458CD"/>
    <w:rsid w:val="00A565EF"/>
    <w:rsid w:val="00A56F54"/>
    <w:rsid w:val="00A61CD9"/>
    <w:rsid w:val="00A732F3"/>
    <w:rsid w:val="00A938EE"/>
    <w:rsid w:val="00A9729B"/>
    <w:rsid w:val="00A9733E"/>
    <w:rsid w:val="00AA3724"/>
    <w:rsid w:val="00AA4063"/>
    <w:rsid w:val="00AA415A"/>
    <w:rsid w:val="00AA5069"/>
    <w:rsid w:val="00AB3AAA"/>
    <w:rsid w:val="00AB4C61"/>
    <w:rsid w:val="00AB5E9C"/>
    <w:rsid w:val="00AC2A48"/>
    <w:rsid w:val="00AC7D62"/>
    <w:rsid w:val="00AD69C9"/>
    <w:rsid w:val="00AE1C88"/>
    <w:rsid w:val="00AF5E09"/>
    <w:rsid w:val="00B076C3"/>
    <w:rsid w:val="00B0790C"/>
    <w:rsid w:val="00B10308"/>
    <w:rsid w:val="00B170D1"/>
    <w:rsid w:val="00B23A01"/>
    <w:rsid w:val="00B23CEB"/>
    <w:rsid w:val="00B302BF"/>
    <w:rsid w:val="00B31058"/>
    <w:rsid w:val="00B3115E"/>
    <w:rsid w:val="00B40C73"/>
    <w:rsid w:val="00B5316D"/>
    <w:rsid w:val="00B543CD"/>
    <w:rsid w:val="00B54569"/>
    <w:rsid w:val="00B66A1D"/>
    <w:rsid w:val="00B73C25"/>
    <w:rsid w:val="00B810F6"/>
    <w:rsid w:val="00B85587"/>
    <w:rsid w:val="00B87DE2"/>
    <w:rsid w:val="00BB147C"/>
    <w:rsid w:val="00BB17A2"/>
    <w:rsid w:val="00BC2264"/>
    <w:rsid w:val="00BD5550"/>
    <w:rsid w:val="00BF1BF1"/>
    <w:rsid w:val="00BF53B4"/>
    <w:rsid w:val="00BF5494"/>
    <w:rsid w:val="00BF5BD6"/>
    <w:rsid w:val="00C01BFF"/>
    <w:rsid w:val="00C01C6F"/>
    <w:rsid w:val="00C16FDA"/>
    <w:rsid w:val="00C362C7"/>
    <w:rsid w:val="00C464A0"/>
    <w:rsid w:val="00C66AA7"/>
    <w:rsid w:val="00C84C7C"/>
    <w:rsid w:val="00C860E4"/>
    <w:rsid w:val="00C94A7C"/>
    <w:rsid w:val="00CA42A6"/>
    <w:rsid w:val="00CB0C94"/>
    <w:rsid w:val="00CC36BC"/>
    <w:rsid w:val="00CE0152"/>
    <w:rsid w:val="00CE6CBC"/>
    <w:rsid w:val="00CF0603"/>
    <w:rsid w:val="00CF17F5"/>
    <w:rsid w:val="00CF7F05"/>
    <w:rsid w:val="00D01CC2"/>
    <w:rsid w:val="00D03A2B"/>
    <w:rsid w:val="00D05A61"/>
    <w:rsid w:val="00D278C4"/>
    <w:rsid w:val="00D30052"/>
    <w:rsid w:val="00D304F3"/>
    <w:rsid w:val="00D31ED5"/>
    <w:rsid w:val="00D40D16"/>
    <w:rsid w:val="00D52CBF"/>
    <w:rsid w:val="00D64D72"/>
    <w:rsid w:val="00DA10F6"/>
    <w:rsid w:val="00DB5404"/>
    <w:rsid w:val="00DF1147"/>
    <w:rsid w:val="00E00D52"/>
    <w:rsid w:val="00E013B9"/>
    <w:rsid w:val="00E13CF5"/>
    <w:rsid w:val="00E154AC"/>
    <w:rsid w:val="00E20B1B"/>
    <w:rsid w:val="00E25BF7"/>
    <w:rsid w:val="00E2776B"/>
    <w:rsid w:val="00E546EC"/>
    <w:rsid w:val="00E66A68"/>
    <w:rsid w:val="00E731B3"/>
    <w:rsid w:val="00E77453"/>
    <w:rsid w:val="00E82E53"/>
    <w:rsid w:val="00E94B1C"/>
    <w:rsid w:val="00E97087"/>
    <w:rsid w:val="00EA061E"/>
    <w:rsid w:val="00EA0F01"/>
    <w:rsid w:val="00EA673A"/>
    <w:rsid w:val="00EC73E7"/>
    <w:rsid w:val="00ED2524"/>
    <w:rsid w:val="00ED4C56"/>
    <w:rsid w:val="00ED60C8"/>
    <w:rsid w:val="00ED7DD7"/>
    <w:rsid w:val="00EE1460"/>
    <w:rsid w:val="00EE38A8"/>
    <w:rsid w:val="00EE68C2"/>
    <w:rsid w:val="00EF42D5"/>
    <w:rsid w:val="00EF572E"/>
    <w:rsid w:val="00EF69AC"/>
    <w:rsid w:val="00EF6B4B"/>
    <w:rsid w:val="00F001E4"/>
    <w:rsid w:val="00F03D2F"/>
    <w:rsid w:val="00F03DF4"/>
    <w:rsid w:val="00F041C7"/>
    <w:rsid w:val="00F11016"/>
    <w:rsid w:val="00F16684"/>
    <w:rsid w:val="00F16C9A"/>
    <w:rsid w:val="00F171F5"/>
    <w:rsid w:val="00F1721B"/>
    <w:rsid w:val="00F241ED"/>
    <w:rsid w:val="00F307CB"/>
    <w:rsid w:val="00F40B58"/>
    <w:rsid w:val="00F44E52"/>
    <w:rsid w:val="00F46F3E"/>
    <w:rsid w:val="00F50B76"/>
    <w:rsid w:val="00F5279D"/>
    <w:rsid w:val="00F54530"/>
    <w:rsid w:val="00F54764"/>
    <w:rsid w:val="00F551A6"/>
    <w:rsid w:val="00F70041"/>
    <w:rsid w:val="00F71779"/>
    <w:rsid w:val="00F809E5"/>
    <w:rsid w:val="00F93589"/>
    <w:rsid w:val="00F935E4"/>
    <w:rsid w:val="00F9425C"/>
    <w:rsid w:val="00FA39ED"/>
    <w:rsid w:val="00FA661A"/>
    <w:rsid w:val="00FA7365"/>
    <w:rsid w:val="00FC163A"/>
    <w:rsid w:val="00FC2559"/>
    <w:rsid w:val="00FE7B0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efaultImageDpi w14:val="330"/>
  <w15:chartTrackingRefBased/>
  <w15:docId w15:val="{10FFAA80-6CBE-493A-96A2-232E48D7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uiPriority="1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061E"/>
    <w:pPr>
      <w:spacing w:after="260" w:line="192" w:lineRule="auto"/>
    </w:pPr>
    <w:rPr>
      <w:sz w:val="21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94E6C"/>
    <w:pPr>
      <w:keepNext/>
      <w:keepLines/>
      <w:numPr>
        <w:numId w:val="2"/>
      </w:numPr>
      <w:spacing w:after="440" w:line="720" w:lineRule="exact"/>
      <w:ind w:left="794" w:hanging="794"/>
      <w:outlineLvl w:val="0"/>
    </w:pPr>
    <w:rPr>
      <w:rFonts w:asciiTheme="majorHAnsi" w:eastAsiaTheme="majorEastAsia" w:hAnsiTheme="majorHAnsi" w:cstheme="majorBidi"/>
      <w:b/>
      <w:color w:val="000000" w:themeColor="text1"/>
      <w:sz w:val="6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94E6C"/>
    <w:pPr>
      <w:keepNext/>
      <w:keepLines/>
      <w:numPr>
        <w:ilvl w:val="1"/>
        <w:numId w:val="2"/>
      </w:numPr>
      <w:spacing w:before="520" w:after="240" w:line="400" w:lineRule="exact"/>
      <w:ind w:left="680" w:hanging="68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94E6C"/>
    <w:pPr>
      <w:keepNext/>
      <w:keepLines/>
      <w:numPr>
        <w:ilvl w:val="2"/>
        <w:numId w:val="2"/>
      </w:numPr>
      <w:spacing w:before="520" w:after="240" w:line="360" w:lineRule="exact"/>
      <w:ind w:left="851" w:hanging="851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494E6C"/>
    <w:pPr>
      <w:keepNext/>
      <w:keepLines/>
      <w:spacing w:before="260" w:after="0" w:line="290" w:lineRule="exact"/>
      <w:outlineLvl w:val="3"/>
    </w:pPr>
    <w:rPr>
      <w:rFonts w:asciiTheme="majorHAnsi" w:eastAsiaTheme="majorEastAsia" w:hAnsiTheme="majorHAnsi" w:cstheme="majorBidi"/>
      <w:b/>
      <w:iCs/>
      <w:cap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D01CC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79A93E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D01CC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50702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D01CC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07029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D01CC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D01CC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4"/>
    <w:qFormat/>
    <w:rsid w:val="00313602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94E6C"/>
    <w:rPr>
      <w:rFonts w:asciiTheme="majorHAnsi" w:eastAsiaTheme="majorEastAsia" w:hAnsiTheme="majorHAnsi" w:cstheme="majorBidi"/>
      <w:b/>
      <w:color w:val="000000" w:themeColor="text1"/>
      <w:sz w:val="64"/>
      <w:szCs w:val="32"/>
      <w:lang w:val="de-AT"/>
    </w:rPr>
  </w:style>
  <w:style w:type="table" w:styleId="Tabellenraster">
    <w:name w:val="Table Grid"/>
    <w:basedOn w:val="NormaleTabelle"/>
    <w:uiPriority w:val="39"/>
    <w:rsid w:val="001A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yout-Tabelle">
    <w:name w:val="Layout - Tabelle"/>
    <w:basedOn w:val="NormaleTabelle"/>
    <w:uiPriority w:val="99"/>
    <w:rsid w:val="001A0BC8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Anritext">
    <w:name w:val="Anrißtext"/>
    <w:basedOn w:val="Standard"/>
    <w:next w:val="Standard"/>
    <w:link w:val="AnritextZchn"/>
    <w:uiPriority w:val="7"/>
    <w:qFormat/>
    <w:rsid w:val="00E94B1C"/>
    <w:pPr>
      <w:spacing w:line="360" w:lineRule="exact"/>
      <w:contextualSpacing/>
    </w:pPr>
    <w:rPr>
      <w:sz w:val="32"/>
    </w:rPr>
  </w:style>
  <w:style w:type="paragraph" w:styleId="Titel">
    <w:name w:val="Title"/>
    <w:basedOn w:val="Standard"/>
    <w:next w:val="Standard"/>
    <w:link w:val="TitelZchn"/>
    <w:uiPriority w:val="5"/>
    <w:qFormat/>
    <w:rsid w:val="00076F50"/>
    <w:pPr>
      <w:spacing w:line="720" w:lineRule="exact"/>
      <w:contextualSpacing/>
    </w:pPr>
    <w:rPr>
      <w:rFonts w:asciiTheme="majorHAnsi" w:eastAsiaTheme="majorEastAsia" w:hAnsiTheme="majorHAnsi" w:cstheme="majorBidi"/>
      <w:b/>
      <w:color w:val="A0C96D" w:themeColor="text2"/>
      <w:sz w:val="64"/>
      <w:szCs w:val="56"/>
    </w:rPr>
  </w:style>
  <w:style w:type="character" w:customStyle="1" w:styleId="AnritextZchn">
    <w:name w:val="Anrißtext Zchn"/>
    <w:basedOn w:val="Absatz-Standardschriftart"/>
    <w:link w:val="Anritext"/>
    <w:uiPriority w:val="7"/>
    <w:rsid w:val="008E189E"/>
    <w:rPr>
      <w:sz w:val="32"/>
      <w:lang w:val="de-AT"/>
    </w:rPr>
  </w:style>
  <w:style w:type="character" w:customStyle="1" w:styleId="TitelZchn">
    <w:name w:val="Titel Zchn"/>
    <w:basedOn w:val="Absatz-Standardschriftart"/>
    <w:link w:val="Titel"/>
    <w:uiPriority w:val="5"/>
    <w:rsid w:val="00076F50"/>
    <w:rPr>
      <w:rFonts w:asciiTheme="majorHAnsi" w:eastAsiaTheme="majorEastAsia" w:hAnsiTheme="majorHAnsi" w:cstheme="majorBidi"/>
      <w:b/>
      <w:color w:val="A0C96D" w:themeColor="text2"/>
      <w:sz w:val="64"/>
      <w:szCs w:val="56"/>
      <w:lang w:val="de-AT"/>
    </w:rPr>
  </w:style>
  <w:style w:type="paragraph" w:styleId="Untertitel">
    <w:name w:val="Subtitle"/>
    <w:aliases w:val="Titel 2"/>
    <w:basedOn w:val="Standard"/>
    <w:next w:val="Standard"/>
    <w:link w:val="UntertitelZchn"/>
    <w:uiPriority w:val="6"/>
    <w:qFormat/>
    <w:rsid w:val="00494E6C"/>
    <w:pPr>
      <w:numPr>
        <w:ilvl w:val="1"/>
      </w:numPr>
      <w:spacing w:after="400" w:line="440" w:lineRule="exact"/>
    </w:pPr>
    <w:rPr>
      <w:rFonts w:eastAsiaTheme="minorEastAsia"/>
      <w:b/>
      <w:sz w:val="36"/>
    </w:rPr>
  </w:style>
  <w:style w:type="character" w:customStyle="1" w:styleId="UntertitelZchn">
    <w:name w:val="Untertitel Zchn"/>
    <w:aliases w:val="Titel 2 Zchn"/>
    <w:basedOn w:val="Absatz-Standardschriftart"/>
    <w:link w:val="Untertitel"/>
    <w:uiPriority w:val="6"/>
    <w:rsid w:val="008E189E"/>
    <w:rPr>
      <w:rFonts w:eastAsiaTheme="minorEastAsia"/>
      <w:b/>
      <w:sz w:val="36"/>
      <w:lang w:val="de-AT"/>
    </w:rPr>
  </w:style>
  <w:style w:type="paragraph" w:styleId="Aufzhlungszeichen">
    <w:name w:val="List Bullet"/>
    <w:basedOn w:val="Standard"/>
    <w:uiPriority w:val="3"/>
    <w:rsid w:val="00494E6C"/>
    <w:pPr>
      <w:numPr>
        <w:numId w:val="1"/>
      </w:numPr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494E6C"/>
    <w:rPr>
      <w:rFonts w:asciiTheme="majorHAnsi" w:eastAsiaTheme="majorEastAsia" w:hAnsiTheme="majorHAnsi" w:cstheme="majorBidi"/>
      <w:b/>
      <w:color w:val="000000" w:themeColor="text1"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94E6C"/>
    <w:rPr>
      <w:rFonts w:asciiTheme="majorHAnsi" w:eastAsiaTheme="majorEastAsia" w:hAnsiTheme="majorHAnsi" w:cstheme="majorBidi"/>
      <w:b/>
      <w:color w:val="000000" w:themeColor="text1"/>
      <w:sz w:val="28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94E6C"/>
    <w:rPr>
      <w:rFonts w:asciiTheme="majorHAnsi" w:eastAsiaTheme="majorEastAsia" w:hAnsiTheme="majorHAnsi" w:cstheme="majorBidi"/>
      <w:b/>
      <w:iCs/>
      <w:caps/>
      <w:color w:val="000000" w:themeColor="text1"/>
      <w:sz w:val="21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1CC2"/>
    <w:rPr>
      <w:rFonts w:asciiTheme="majorHAnsi" w:eastAsiaTheme="majorEastAsia" w:hAnsiTheme="majorHAnsi" w:cstheme="majorBidi"/>
      <w:color w:val="79A93E" w:themeColor="accent1" w:themeShade="BF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1CC2"/>
    <w:rPr>
      <w:rFonts w:asciiTheme="majorHAnsi" w:eastAsiaTheme="majorEastAsia" w:hAnsiTheme="majorHAnsi" w:cstheme="majorBidi"/>
      <w:color w:val="507029" w:themeColor="accent1" w:themeShade="7F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1CC2"/>
    <w:rPr>
      <w:rFonts w:asciiTheme="majorHAnsi" w:eastAsiaTheme="majorEastAsia" w:hAnsiTheme="majorHAnsi" w:cstheme="majorBidi"/>
      <w:i/>
      <w:iCs/>
      <w:color w:val="507029" w:themeColor="accent1" w:themeShade="7F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1C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1C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semiHidden/>
    <w:qFormat/>
    <w:rsid w:val="00303867"/>
    <w:pPr>
      <w:ind w:left="357"/>
      <w:contextualSpacing/>
    </w:pPr>
  </w:style>
  <w:style w:type="paragraph" w:styleId="Fuzeile">
    <w:name w:val="footer"/>
    <w:basedOn w:val="Standard"/>
    <w:link w:val="FuzeileZchn"/>
    <w:uiPriority w:val="99"/>
    <w:rsid w:val="008E189E"/>
    <w:pPr>
      <w:tabs>
        <w:tab w:val="center" w:pos="4703"/>
        <w:tab w:val="right" w:pos="9406"/>
      </w:tabs>
      <w:spacing w:after="0" w:line="240" w:lineRule="auto"/>
    </w:pPr>
    <w:rPr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8E189E"/>
    <w:rPr>
      <w:sz w:val="15"/>
      <w:lang w:val="de-AT"/>
    </w:rPr>
  </w:style>
  <w:style w:type="paragraph" w:styleId="Kopfzeile">
    <w:name w:val="header"/>
    <w:basedOn w:val="Standard"/>
    <w:link w:val="KopfzeileZchn"/>
    <w:uiPriority w:val="99"/>
    <w:rsid w:val="00DB5404"/>
    <w:pPr>
      <w:tabs>
        <w:tab w:val="center" w:pos="4703"/>
        <w:tab w:val="right" w:pos="9406"/>
      </w:tabs>
      <w:spacing w:after="0"/>
    </w:pPr>
    <w:rPr>
      <w:spacing w:val="2"/>
      <w:kern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EF6B4B"/>
    <w:rPr>
      <w:spacing w:val="2"/>
      <w:kern w:val="21"/>
      <w:sz w:val="21"/>
      <w:lang w:val="de-AT"/>
    </w:rPr>
  </w:style>
  <w:style w:type="paragraph" w:styleId="Verzeichnis1">
    <w:name w:val="toc 1"/>
    <w:basedOn w:val="Standard"/>
    <w:next w:val="Standard"/>
    <w:autoRedefine/>
    <w:uiPriority w:val="39"/>
    <w:semiHidden/>
    <w:rsid w:val="00933B09"/>
    <w:pPr>
      <w:tabs>
        <w:tab w:val="right" w:pos="9015"/>
      </w:tabs>
      <w:spacing w:after="0" w:line="260" w:lineRule="exact"/>
    </w:pPr>
  </w:style>
  <w:style w:type="paragraph" w:styleId="Verzeichnis2">
    <w:name w:val="toc 2"/>
    <w:basedOn w:val="Standard"/>
    <w:next w:val="Standard"/>
    <w:autoRedefine/>
    <w:uiPriority w:val="39"/>
    <w:semiHidden/>
    <w:rsid w:val="003D59BD"/>
    <w:pPr>
      <w:tabs>
        <w:tab w:val="left" w:pos="880"/>
        <w:tab w:val="right" w:pos="9015"/>
        <w:tab w:val="right" w:leader="dot" w:pos="9214"/>
      </w:tabs>
      <w:spacing w:after="0" w:line="260" w:lineRule="exact"/>
    </w:pPr>
  </w:style>
  <w:style w:type="paragraph" w:styleId="Verzeichnis3">
    <w:name w:val="toc 3"/>
    <w:basedOn w:val="Standard"/>
    <w:next w:val="Standard"/>
    <w:autoRedefine/>
    <w:uiPriority w:val="39"/>
    <w:semiHidden/>
    <w:rsid w:val="00933B09"/>
    <w:pPr>
      <w:tabs>
        <w:tab w:val="right" w:pos="9015"/>
      </w:tabs>
      <w:spacing w:after="0" w:line="260" w:lineRule="exact"/>
    </w:pPr>
  </w:style>
  <w:style w:type="paragraph" w:styleId="Beschriftung">
    <w:name w:val="caption"/>
    <w:aliases w:val="Bildunterschrift"/>
    <w:basedOn w:val="Standard"/>
    <w:next w:val="Standard"/>
    <w:uiPriority w:val="13"/>
    <w:qFormat/>
    <w:rsid w:val="0049221E"/>
    <w:pPr>
      <w:spacing w:before="100" w:after="0" w:line="180" w:lineRule="exact"/>
      <w:contextualSpacing/>
    </w:pPr>
    <w:rPr>
      <w:iCs/>
      <w:color w:val="000000" w:themeColor="text1"/>
      <w:sz w:val="15"/>
      <w:szCs w:val="18"/>
    </w:rPr>
  </w:style>
  <w:style w:type="paragraph" w:customStyle="1" w:styleId="Vorwort">
    <w:name w:val="Vorwort"/>
    <w:basedOn w:val="Titel"/>
    <w:next w:val="Standard"/>
    <w:link w:val="VorwortZchn"/>
    <w:uiPriority w:val="10"/>
    <w:qFormat/>
    <w:rsid w:val="003E0592"/>
  </w:style>
  <w:style w:type="paragraph" w:styleId="Inhaltsverzeichnisberschrift">
    <w:name w:val="TOC Heading"/>
    <w:basedOn w:val="Untertitel"/>
    <w:next w:val="Standard"/>
    <w:uiPriority w:val="11"/>
    <w:qFormat/>
    <w:rsid w:val="00B170D1"/>
    <w:pPr>
      <w:numPr>
        <w:ilvl w:val="0"/>
      </w:numPr>
      <w:spacing w:after="240"/>
    </w:pPr>
  </w:style>
  <w:style w:type="character" w:customStyle="1" w:styleId="VorwortZchn">
    <w:name w:val="Vorwort Zchn"/>
    <w:basedOn w:val="TitelZchn"/>
    <w:link w:val="Vorwort"/>
    <w:uiPriority w:val="10"/>
    <w:rsid w:val="008E189E"/>
    <w:rPr>
      <w:rFonts w:asciiTheme="majorHAnsi" w:eastAsiaTheme="majorEastAsia" w:hAnsiTheme="majorHAnsi" w:cstheme="majorBidi"/>
      <w:b/>
      <w:color w:val="A0C96D" w:themeColor="text2"/>
      <w:sz w:val="72"/>
      <w:szCs w:val="56"/>
      <w:lang w:val="de-AT"/>
    </w:rPr>
  </w:style>
  <w:style w:type="character" w:styleId="Hervorhebung">
    <w:name w:val="Emphasis"/>
    <w:aliases w:val="Großbuchstaben"/>
    <w:basedOn w:val="Absatz-Standardschriftart"/>
    <w:uiPriority w:val="2"/>
    <w:qFormat/>
    <w:rsid w:val="00720480"/>
    <w:rPr>
      <w:i w:val="0"/>
      <w:iCs/>
      <w:caps/>
      <w:smallCaps w:val="0"/>
    </w:rPr>
  </w:style>
  <w:style w:type="character" w:styleId="Platzhaltertext">
    <w:name w:val="Placeholder Text"/>
    <w:basedOn w:val="Absatz-Standardschriftart"/>
    <w:uiPriority w:val="99"/>
    <w:semiHidden/>
    <w:rsid w:val="005D77CF"/>
    <w:rPr>
      <w:color w:val="808080"/>
    </w:rPr>
  </w:style>
  <w:style w:type="paragraph" w:customStyle="1" w:styleId="Tabellenberschrift">
    <w:name w:val="Tabellenüberschrift"/>
    <w:basedOn w:val="berschrift4"/>
    <w:next w:val="Standard"/>
    <w:uiPriority w:val="12"/>
    <w:qFormat/>
    <w:rsid w:val="00313602"/>
    <w:pPr>
      <w:spacing w:before="360" w:after="240"/>
    </w:pPr>
  </w:style>
  <w:style w:type="paragraph" w:styleId="Verzeichnis4">
    <w:name w:val="toc 4"/>
    <w:basedOn w:val="Standard"/>
    <w:next w:val="Standard"/>
    <w:autoRedefine/>
    <w:uiPriority w:val="39"/>
    <w:semiHidden/>
    <w:rsid w:val="000C0D6A"/>
    <w:pPr>
      <w:tabs>
        <w:tab w:val="left" w:pos="880"/>
        <w:tab w:val="right" w:pos="9015"/>
      </w:tabs>
      <w:spacing w:after="0" w:line="260" w:lineRule="exact"/>
    </w:pPr>
  </w:style>
  <w:style w:type="character" w:styleId="Hyperlink">
    <w:name w:val="Hyperlink"/>
    <w:basedOn w:val="Absatz-Standardschriftart"/>
    <w:uiPriority w:val="99"/>
    <w:semiHidden/>
    <w:rsid w:val="00B302BF"/>
    <w:rPr>
      <w:color w:val="A0C96D" w:themeColor="hyperlink"/>
      <w:u w:val="single"/>
    </w:rPr>
  </w:style>
  <w:style w:type="character" w:styleId="Fett">
    <w:name w:val="Strong"/>
    <w:basedOn w:val="Absatz-Standardschriftart"/>
    <w:uiPriority w:val="1"/>
    <w:qFormat/>
    <w:rsid w:val="00EC73E7"/>
    <w:rPr>
      <w:b/>
      <w:bCs/>
    </w:rPr>
  </w:style>
  <w:style w:type="table" w:customStyle="1" w:styleId="Gesundheitsverbund-Standard">
    <w:name w:val="Gesundheitsverbund - Standard"/>
    <w:basedOn w:val="NormaleTabelle"/>
    <w:uiPriority w:val="99"/>
    <w:rsid w:val="002B183B"/>
    <w:pPr>
      <w:spacing w:after="0" w:line="192" w:lineRule="auto"/>
    </w:pPr>
    <w:rPr>
      <w:color w:val="000000" w:themeColor="text1"/>
      <w:sz w:val="21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51" w:type="dxa"/>
        <w:left w:w="80" w:type="dxa"/>
        <w:right w:w="80" w:type="dxa"/>
      </w:tblCellMar>
    </w:tblPr>
  </w:style>
  <w:style w:type="character" w:styleId="BesuchterLink">
    <w:name w:val="FollowedHyperlink"/>
    <w:basedOn w:val="Absatz-Standardschriftart"/>
    <w:uiPriority w:val="99"/>
    <w:semiHidden/>
    <w:rsid w:val="00E013B9"/>
    <w:rPr>
      <w:color w:val="004C5B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5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5A61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sv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817FAE046D4275AFA544EDDDF99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6DF50-29F8-42EC-83C8-732759CE04D7}"/>
      </w:docPartPr>
      <w:docPartBody>
        <w:p w:rsidR="00871E23" w:rsidRDefault="00F94303">
          <w:pPr>
            <w:pStyle w:val="82817FAE046D4275AFA544EDDDF99EBE"/>
          </w:pPr>
          <w:r w:rsidRPr="002B2FB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AAC176419E4FAB847A63BEEAEA9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A2C59B-42DB-4943-A2CD-F7FCA053768E}"/>
      </w:docPartPr>
      <w:docPartBody>
        <w:p w:rsidR="00871E23" w:rsidRDefault="00F94303" w:rsidP="00F94303">
          <w:pPr>
            <w:pStyle w:val="32AAC176419E4FAB847A63BEEAEA91A4"/>
          </w:pPr>
          <w:r w:rsidRPr="00F73BF4">
            <w:rPr>
              <w:color w:val="4472C4" w:themeColor="accent5"/>
            </w:rPr>
            <w:t>Auftraggeber</w:t>
          </w:r>
          <w:r>
            <w:rPr>
              <w:color w:val="4472C4" w:themeColor="accent5"/>
            </w:rPr>
            <w:t>*i</w:t>
          </w:r>
          <w:r w:rsidRPr="00F73BF4">
            <w:rPr>
              <w:color w:val="4472C4" w:themeColor="accent5"/>
            </w:rPr>
            <w:t>n / Fotograf</w:t>
          </w:r>
          <w:r>
            <w:rPr>
              <w:color w:val="4472C4" w:themeColor="accent5"/>
            </w:rPr>
            <w:t>*i</w:t>
          </w:r>
          <w:r w:rsidRPr="00F73BF4">
            <w:rPr>
              <w:color w:val="4472C4" w:themeColor="accent5"/>
            </w:rPr>
            <w:t>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03"/>
    <w:rsid w:val="00871E23"/>
    <w:rsid w:val="00F9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8406831D3BA40A4A725FA80B29FCCD8">
    <w:name w:val="E8406831D3BA40A4A725FA80B29FCCD8"/>
  </w:style>
  <w:style w:type="paragraph" w:customStyle="1" w:styleId="6976ECA7079E4B13993DD75FCBCA5032">
    <w:name w:val="6976ECA7079E4B13993DD75FCBCA5032"/>
  </w:style>
  <w:style w:type="paragraph" w:customStyle="1" w:styleId="CAA2C1856BEB4F0D9216CC36FC399D59">
    <w:name w:val="CAA2C1856BEB4F0D9216CC36FC399D59"/>
  </w:style>
  <w:style w:type="paragraph" w:customStyle="1" w:styleId="B71256CE5B35479496CD7432B6C7116D">
    <w:name w:val="B71256CE5B35479496CD7432B6C7116D"/>
  </w:style>
  <w:style w:type="paragraph" w:customStyle="1" w:styleId="60EB11EC86D84B61B453FB6AA07A1BFE">
    <w:name w:val="60EB11EC86D84B61B453FB6AA07A1BFE"/>
  </w:style>
  <w:style w:type="paragraph" w:customStyle="1" w:styleId="AAD16C68186C469B8B03D8AC3508B0A7">
    <w:name w:val="AAD16C68186C469B8B03D8AC3508B0A7"/>
  </w:style>
  <w:style w:type="paragraph" w:customStyle="1" w:styleId="0560E6414226421FBA0B87AB6E7A97F9">
    <w:name w:val="0560E6414226421FBA0B87AB6E7A97F9"/>
  </w:style>
  <w:style w:type="paragraph" w:customStyle="1" w:styleId="6C281D469280473E881520721EEA820F">
    <w:name w:val="6C281D469280473E881520721EEA820F"/>
  </w:style>
  <w:style w:type="paragraph" w:customStyle="1" w:styleId="AC4EAAC2664D4679852BB0C4DD8CCF94">
    <w:name w:val="AC4EAAC2664D4679852BB0C4DD8CCF94"/>
  </w:style>
  <w:style w:type="paragraph" w:customStyle="1" w:styleId="4DDA0D37BADA4A98BFA93ADF6213A084">
    <w:name w:val="4DDA0D37BADA4A98BFA93ADF6213A084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82817FAE046D4275AFA544EDDDF99EBE">
    <w:name w:val="82817FAE046D4275AFA544EDDDF99EBE"/>
  </w:style>
  <w:style w:type="paragraph" w:customStyle="1" w:styleId="F4F0397AFF154324B2D4F4E92D888CB1">
    <w:name w:val="F4F0397AFF154324B2D4F4E92D888CB1"/>
  </w:style>
  <w:style w:type="paragraph" w:customStyle="1" w:styleId="21DD26CA272A4840A67EE682CC9B736C">
    <w:name w:val="21DD26CA272A4840A67EE682CC9B736C"/>
  </w:style>
  <w:style w:type="paragraph" w:customStyle="1" w:styleId="5AEA24D410DD4C22B8F391B57D17C94C">
    <w:name w:val="5AEA24D410DD4C22B8F391B57D17C94C"/>
  </w:style>
  <w:style w:type="paragraph" w:customStyle="1" w:styleId="A6C668177E2842CAAC2AEFA0253EB133">
    <w:name w:val="A6C668177E2842CAAC2AEFA0253EB133"/>
  </w:style>
  <w:style w:type="paragraph" w:customStyle="1" w:styleId="D5B733D10D2D4DA1BFAE61F3B70A706B">
    <w:name w:val="D5B733D10D2D4DA1BFAE61F3B70A706B"/>
    <w:rsid w:val="00F94303"/>
  </w:style>
  <w:style w:type="paragraph" w:customStyle="1" w:styleId="90CA44833C7C415897E98E1C89840B51">
    <w:name w:val="90CA44833C7C415897E98E1C89840B51"/>
    <w:rsid w:val="00F94303"/>
  </w:style>
  <w:style w:type="paragraph" w:customStyle="1" w:styleId="9C6B7291DB394DC8BF8DE0B758D9309F">
    <w:name w:val="9C6B7291DB394DC8BF8DE0B758D9309F"/>
    <w:rsid w:val="00F94303"/>
  </w:style>
  <w:style w:type="paragraph" w:customStyle="1" w:styleId="32AAC176419E4FAB847A63BEEAEA91A4">
    <w:name w:val="32AAC176419E4FAB847A63BEEAEA91A4"/>
    <w:rsid w:val="00F94303"/>
  </w:style>
  <w:style w:type="paragraph" w:customStyle="1" w:styleId="317AEB43B0ED4D79B2CB727A37B43B89">
    <w:name w:val="317AEB43B0ED4D79B2CB727A37B43B89"/>
    <w:rsid w:val="00F94303"/>
  </w:style>
  <w:style w:type="paragraph" w:customStyle="1" w:styleId="058CCB8463464D3B96508530F40203D8">
    <w:name w:val="058CCB8463464D3B96508530F40203D8"/>
    <w:rsid w:val="00F94303"/>
  </w:style>
  <w:style w:type="paragraph" w:customStyle="1" w:styleId="A1615EBC43D645E5897FDC0BC6D3F3B5">
    <w:name w:val="A1615EBC43D645E5897FDC0BC6D3F3B5"/>
    <w:rsid w:val="00F94303"/>
  </w:style>
  <w:style w:type="paragraph" w:customStyle="1" w:styleId="55118BA1C95044A8ABEC0E457F8218BF">
    <w:name w:val="55118BA1C95044A8ABEC0E457F8218BF"/>
    <w:rsid w:val="00F94303"/>
  </w:style>
  <w:style w:type="paragraph" w:customStyle="1" w:styleId="BF9D3B4F9D644669877364E769CAA776">
    <w:name w:val="BF9D3B4F9D644669877364E769CAA776"/>
    <w:rsid w:val="00F94303"/>
  </w:style>
  <w:style w:type="paragraph" w:customStyle="1" w:styleId="8B4C481F18E442E5BD88EC94167D7A86">
    <w:name w:val="8B4C481F18E442E5BD88EC94167D7A86"/>
    <w:rsid w:val="00F94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Wiener Gesundheitsverbund">
      <a:dk1>
        <a:sysClr val="windowText" lastClr="000000"/>
      </a:dk1>
      <a:lt1>
        <a:sysClr val="window" lastClr="FFFFFF"/>
      </a:lt1>
      <a:dk2>
        <a:srgbClr val="A0C96D"/>
      </a:dk2>
      <a:lt2>
        <a:srgbClr val="FFFFFF"/>
      </a:lt2>
      <a:accent1>
        <a:srgbClr val="A0C96D"/>
      </a:accent1>
      <a:accent2>
        <a:srgbClr val="004C5B"/>
      </a:accent2>
      <a:accent3>
        <a:srgbClr val="D8E8C5"/>
      </a:accent3>
      <a:accent4>
        <a:srgbClr val="C6DBDA"/>
      </a:accent4>
      <a:accent5>
        <a:srgbClr val="D51130"/>
      </a:accent5>
      <a:accent6>
        <a:srgbClr val="6F2962"/>
      </a:accent6>
      <a:hlink>
        <a:srgbClr val="A0C96D"/>
      </a:hlink>
      <a:folHlink>
        <a:srgbClr val="004C5B"/>
      </a:folHlink>
    </a:clrScheme>
    <a:fontScheme name="Benutzerdefiniert 1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615BB096F28F49BA9067CFCEE35AD4" ma:contentTypeVersion="0" ma:contentTypeDescription="Ein neues Dokument erstellen." ma:contentTypeScope="" ma:versionID="85147eb64f6ebfbc8b0247bc521eff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e0f1129d264ffd95c9b58b8976fc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0DA8F-6EC3-4846-9B65-F7E2AE5B2D3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7759E9B-E339-49C0-8C40-BC381769C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68E3E-D89B-4A37-BD2D-4F679EFDB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F2C5B2-3CC8-492B-AE7E-873A51C5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 Malte</dc:creator>
  <cp:keywords/>
  <dc:description/>
  <cp:lastModifiedBy>Vecsei Christina</cp:lastModifiedBy>
  <cp:revision>2</cp:revision>
  <cp:lastPrinted>2025-06-20T18:29:00Z</cp:lastPrinted>
  <dcterms:created xsi:type="dcterms:W3CDTF">2025-06-23T08:16:00Z</dcterms:created>
  <dcterms:modified xsi:type="dcterms:W3CDTF">2025-06-23T08:16:00Z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rufsKategorie">
    <vt:lpwstr/>
  </property>
  <property fmtid="{D5CDD505-2E9C-101B-9397-08002B2CF9AE}" pid="3" name="ContentTypeId">
    <vt:lpwstr>0x01010015615BB096F28F49BA9067CFCEE35AD4</vt:lpwstr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